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EBC18">
      <w:pPr>
        <w:widowControl/>
        <w:spacing w:after="75"/>
        <w:jc w:val="center"/>
        <w:outlineLvl w:val="0"/>
        <w:rPr>
          <w:rFonts w:hint="eastAsia" w:ascii="微软雅黑" w:hAnsi="微软雅黑" w:eastAsia="微软雅黑" w:cs="Arial"/>
          <w:b/>
          <w:bCs/>
          <w:color w:val="E51223"/>
          <w:kern w:val="36"/>
          <w:sz w:val="24"/>
          <w:szCs w:val="24"/>
        </w:rPr>
      </w:pPr>
      <w:r>
        <w:rPr>
          <w:rFonts w:hint="eastAsia" w:ascii="微软雅黑" w:hAnsi="微软雅黑" w:eastAsia="微软雅黑" w:cs="Arial"/>
          <w:b/>
          <w:bCs/>
          <w:color w:val="E51223"/>
          <w:kern w:val="36"/>
          <w:sz w:val="24"/>
          <w:szCs w:val="24"/>
        </w:rPr>
        <w:drawing>
          <wp:anchor distT="0" distB="0" distL="114300" distR="114300" simplePos="0" relativeHeight="251663360" behindDoc="0" locked="0" layoutInCell="1" allowOverlap="1">
            <wp:simplePos x="0" y="0"/>
            <wp:positionH relativeFrom="column">
              <wp:posOffset>1784350</wp:posOffset>
            </wp:positionH>
            <wp:positionV relativeFrom="paragraph">
              <wp:posOffset>209550</wp:posOffset>
            </wp:positionV>
            <wp:extent cx="1685925" cy="638175"/>
            <wp:effectExtent l="0" t="0" r="9525" b="9525"/>
            <wp:wrapNone/>
            <wp:docPr id="1" name="图片 1" descr="C:\Users\yinfeng1\Desktop\unik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yinfeng1\Desktop\unikl-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85925" cy="638175"/>
                    </a:xfrm>
                    <a:prstGeom prst="rect">
                      <a:avLst/>
                    </a:prstGeom>
                    <a:noFill/>
                    <a:ln w="9525">
                      <a:noFill/>
                      <a:miter lim="800000"/>
                      <a:headEnd/>
                      <a:tailEnd/>
                    </a:ln>
                  </pic:spPr>
                </pic:pic>
              </a:graphicData>
            </a:graphic>
          </wp:anchor>
        </w:drawing>
      </w:r>
    </w:p>
    <w:p w14:paraId="5172B6B1">
      <w:pPr>
        <w:widowControl/>
        <w:spacing w:after="75"/>
        <w:jc w:val="center"/>
        <w:outlineLvl w:val="0"/>
        <w:rPr>
          <w:rFonts w:hint="eastAsia" w:ascii="微软雅黑" w:hAnsi="微软雅黑" w:eastAsia="微软雅黑" w:cs="Arial"/>
          <w:b/>
          <w:color w:val="FF0000"/>
          <w:kern w:val="0"/>
          <w:sz w:val="24"/>
          <w:szCs w:val="24"/>
        </w:rPr>
      </w:pPr>
    </w:p>
    <w:p w14:paraId="38D77333">
      <w:pPr>
        <w:widowControl/>
        <w:spacing w:after="75"/>
        <w:jc w:val="center"/>
        <w:outlineLvl w:val="0"/>
        <w:rPr>
          <w:rFonts w:hint="eastAsia" w:ascii="微软雅黑" w:hAnsi="微软雅黑" w:eastAsia="微软雅黑" w:cs="Arial"/>
          <w:b/>
          <w:color w:val="FF0000"/>
          <w:kern w:val="0"/>
          <w:sz w:val="24"/>
          <w:szCs w:val="24"/>
        </w:rPr>
      </w:pPr>
      <w:r>
        <w:rPr>
          <w:rFonts w:hint="eastAsia" w:ascii="微软雅黑" w:hAnsi="微软雅黑" w:eastAsia="微软雅黑" w:cs="Arial"/>
          <w:b/>
          <w:color w:val="FF0000"/>
          <w:kern w:val="0"/>
          <w:sz w:val="24"/>
          <w:szCs w:val="24"/>
          <w:lang w:eastAsia="zh-CN"/>
        </w:rPr>
        <w:t>2027年春季</w:t>
      </w:r>
      <w:r>
        <w:rPr>
          <w:rFonts w:ascii="微软雅黑" w:hAnsi="微软雅黑" w:eastAsia="微软雅黑" w:cs="Arial"/>
          <w:b/>
          <w:color w:val="FF0000"/>
          <w:kern w:val="0"/>
          <w:sz w:val="24"/>
          <w:szCs w:val="24"/>
        </w:rPr>
        <w:t>马来西亚吉隆坡大学</w:t>
      </w:r>
      <w:r>
        <w:rPr>
          <w:rFonts w:hint="eastAsia" w:ascii="微软雅黑" w:hAnsi="微软雅黑" w:eastAsia="微软雅黑" w:cs="Arial"/>
          <w:b/>
          <w:color w:val="FF0000"/>
          <w:kern w:val="0"/>
          <w:sz w:val="24"/>
          <w:szCs w:val="24"/>
        </w:rPr>
        <w:t>免学费交流生项目</w:t>
      </w:r>
    </w:p>
    <w:p w14:paraId="3C6B4FA2">
      <w:pPr>
        <w:pStyle w:val="18"/>
        <w:widowControl/>
        <w:numPr>
          <w:ilvl w:val="0"/>
          <w:numId w:val="1"/>
        </w:numPr>
        <w:spacing w:line="360" w:lineRule="exact"/>
        <w:ind w:firstLineChars="0"/>
        <w:rPr>
          <w:rFonts w:hint="eastAsia" w:ascii="微软雅黑" w:hAnsi="微软雅黑" w:eastAsia="微软雅黑" w:cs="Arial"/>
          <w:b/>
          <w:bCs/>
          <w:color w:val="FF0000"/>
          <w:kern w:val="0"/>
          <w:sz w:val="24"/>
          <w:szCs w:val="24"/>
        </w:rPr>
      </w:pPr>
      <w:r>
        <w:rPr>
          <w:rFonts w:hint="eastAsia" w:ascii="微软雅黑" w:hAnsi="微软雅黑" w:eastAsia="微软雅黑" w:cs="Arial"/>
          <w:b/>
          <w:bCs/>
          <w:color w:val="FF0000"/>
          <w:kern w:val="0"/>
          <w:sz w:val="24"/>
          <w:szCs w:val="24"/>
        </w:rPr>
        <w:t>吉隆坡大学的介绍</w:t>
      </w:r>
    </w:p>
    <w:p w14:paraId="7BDAC719">
      <w:pPr>
        <w:widowControl/>
        <w:spacing w:line="360" w:lineRule="exact"/>
        <w:ind w:firstLine="480" w:firstLineChars="200"/>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吉隆坡大学Universiti Kuala Lumpur(简称UniKL)是马来西亚卓越的工程技术私立大学，是马来西亚农业和区域发展部直属国有企业MARA公司举办的高等院校，其目标在于通过提供世界一流的技术教育和丰富的大学经验以培养全球创业专才。成立以来，吉隆坡大学迅速发展成为马来西亚首选的大学之一。吉隆坡大学连续5年入选QS亚洲大学排名前400榜单。</w:t>
      </w:r>
    </w:p>
    <w:p w14:paraId="131514B4">
      <w:pPr>
        <w:widowControl/>
        <w:spacing w:line="360" w:lineRule="exact"/>
        <w:ind w:firstLine="480" w:firstLineChars="200"/>
        <w:rPr>
          <w:rFonts w:hint="eastAsia" w:ascii="微软雅黑" w:hAnsi="微软雅黑" w:eastAsia="微软雅黑" w:cs="Arial"/>
          <w:color w:val="FF0000"/>
          <w:kern w:val="0"/>
          <w:sz w:val="24"/>
          <w:szCs w:val="24"/>
        </w:rPr>
      </w:pPr>
      <w:r>
        <w:rPr>
          <w:rFonts w:hint="eastAsia" w:ascii="微软雅黑" w:hAnsi="微软雅黑" w:eastAsia="微软雅黑" w:cs="Arial"/>
          <w:color w:val="FF0000"/>
          <w:kern w:val="0"/>
          <w:sz w:val="24"/>
          <w:szCs w:val="24"/>
        </w:rPr>
        <w:t>2025年QS世界大学排名1200-1400名，2025年QS亚洲大学排名400名，相当于对外经济贸易大学、上海外国语大学、河海大学等；</w:t>
      </w:r>
    </w:p>
    <w:p w14:paraId="2AC7F25E">
      <w:pPr>
        <w:widowControl/>
        <w:spacing w:line="360" w:lineRule="exact"/>
        <w:ind w:firstLine="480" w:firstLineChars="200"/>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t>凭借一个学院，一门专业的概念，UniKL目前于马来西亚半岛各地设有12个校区。学校行政办公室位于吉隆坡市中心。目前，UniKL共开办131个专业方向，是一所具有完整的学士 - 硕士 - 博士人才培养体系的国际性高等院校。是经马来西亚高等教育部及学术资格机构(MQA)批准的正规高校，是首批获得中国教育部涉外监管网推荐认证的大学之一。马来西亚吉隆坡大学(UniKL)研究活动注重产学研相结合，尤其注重对科技创业（techno-entrepreneurship）有帮助的新科技和新产品的开发。</w:t>
      </w:r>
    </w:p>
    <w:p w14:paraId="53A9C3BC">
      <w:pPr>
        <w:widowControl/>
        <w:jc w:val="left"/>
        <w:rPr>
          <w:rFonts w:hint="eastAsia" w:ascii="微软雅黑" w:hAnsi="微软雅黑" w:eastAsia="微软雅黑" w:cs="Arial"/>
          <w:color w:val="FF0000"/>
          <w:kern w:val="0"/>
          <w:sz w:val="24"/>
          <w:szCs w:val="24"/>
        </w:rPr>
      </w:pPr>
      <w:r>
        <w:rPr>
          <w:rFonts w:hint="eastAsia" w:ascii="微软雅黑" w:hAnsi="微软雅黑" w:eastAsia="微软雅黑" w:cs="Arial"/>
          <w:color w:val="FF0000"/>
          <w:kern w:val="0"/>
          <w:sz w:val="24"/>
          <w:szCs w:val="24"/>
        </w:rPr>
        <w:drawing>
          <wp:anchor distT="0" distB="0" distL="114300" distR="114300" simplePos="0" relativeHeight="251661312" behindDoc="0" locked="0" layoutInCell="1" allowOverlap="1">
            <wp:simplePos x="0" y="0"/>
            <wp:positionH relativeFrom="column">
              <wp:posOffset>2889250</wp:posOffset>
            </wp:positionH>
            <wp:positionV relativeFrom="paragraph">
              <wp:posOffset>84455</wp:posOffset>
            </wp:positionV>
            <wp:extent cx="2482850" cy="2527300"/>
            <wp:effectExtent l="0" t="0" r="0" b="6350"/>
            <wp:wrapNone/>
            <wp:docPr id="16" name="图片 16" descr="UniKL pictur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UniKL picture0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96625" cy="2541359"/>
                    </a:xfrm>
                    <a:prstGeom prst="rect">
                      <a:avLst/>
                    </a:prstGeom>
                  </pic:spPr>
                </pic:pic>
              </a:graphicData>
            </a:graphic>
          </wp:anchor>
        </w:drawing>
      </w:r>
      <w:r>
        <w:rPr>
          <w:rFonts w:hint="eastAsia" w:ascii="微软雅黑" w:hAnsi="微软雅黑" w:eastAsia="微软雅黑" w:cs="Arial"/>
          <w:color w:val="FF0000"/>
          <w:kern w:val="0"/>
          <w:sz w:val="24"/>
          <w:szCs w:val="24"/>
        </w:rPr>
        <w:drawing>
          <wp:anchor distT="0" distB="0" distL="114300" distR="114300" simplePos="0" relativeHeight="251662336" behindDoc="0" locked="0" layoutInCell="1" allowOverlap="1">
            <wp:simplePos x="0" y="0"/>
            <wp:positionH relativeFrom="column">
              <wp:posOffset>0</wp:posOffset>
            </wp:positionH>
            <wp:positionV relativeFrom="paragraph">
              <wp:posOffset>78105</wp:posOffset>
            </wp:positionV>
            <wp:extent cx="2749550" cy="2527300"/>
            <wp:effectExtent l="0" t="0" r="0" b="6350"/>
            <wp:wrapNone/>
            <wp:docPr id="13" name="图片 13" descr="UniKL pictur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niKL picture0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49550" cy="2527300"/>
                    </a:xfrm>
                    <a:prstGeom prst="rect">
                      <a:avLst/>
                    </a:prstGeom>
                  </pic:spPr>
                </pic:pic>
              </a:graphicData>
            </a:graphic>
          </wp:anchor>
        </w:drawing>
      </w:r>
      <w:r>
        <w:rPr>
          <w:rFonts w:ascii="微软雅黑" w:hAnsi="微软雅黑" w:eastAsia="微软雅黑" w:cs="Arial"/>
          <w:color w:val="FF0000"/>
          <w:kern w:val="0"/>
          <w:sz w:val="24"/>
          <w:szCs w:val="24"/>
        </w:rPr>
        <w:t> </w:t>
      </w:r>
    </w:p>
    <w:p w14:paraId="32C6D6FE">
      <w:pPr>
        <w:widowControl/>
        <w:jc w:val="left"/>
        <w:rPr>
          <w:rFonts w:hint="eastAsia" w:ascii="微软雅黑" w:hAnsi="微软雅黑" w:eastAsia="微软雅黑" w:cs="Arial"/>
          <w:color w:val="000000"/>
          <w:kern w:val="0"/>
          <w:sz w:val="24"/>
          <w:szCs w:val="24"/>
        </w:rPr>
      </w:pPr>
    </w:p>
    <w:p w14:paraId="1132A3FF">
      <w:pPr>
        <w:widowControl/>
        <w:jc w:val="left"/>
        <w:rPr>
          <w:rFonts w:hint="eastAsia" w:ascii="微软雅黑" w:hAnsi="微软雅黑" w:eastAsia="微软雅黑" w:cs="Arial"/>
          <w:b/>
          <w:bCs/>
          <w:color w:val="E51223"/>
          <w:kern w:val="36"/>
          <w:sz w:val="24"/>
          <w:szCs w:val="24"/>
        </w:rPr>
      </w:pPr>
      <w:r>
        <w:rPr>
          <w:rFonts w:hint="eastAsia" w:ascii="微软雅黑" w:hAnsi="微软雅黑" w:eastAsia="微软雅黑" w:cs="Arial"/>
          <w:b/>
          <w:bCs/>
          <w:color w:val="E51223"/>
          <w:kern w:val="36"/>
          <w:sz w:val="24"/>
          <w:szCs w:val="24"/>
        </w:rPr>
        <w:t>一、吉隆坡大学有12个校区</w:t>
      </w:r>
    </w:p>
    <w:p w14:paraId="5ECA1952">
      <w:pPr>
        <w:widowControl/>
        <w:spacing w:after="75" w:line="360" w:lineRule="exact"/>
        <w:jc w:val="left"/>
        <w:outlineLvl w:val="0"/>
        <w:rPr>
          <w:rFonts w:hint="eastAsia" w:ascii="微软雅黑" w:hAnsi="微软雅黑" w:eastAsia="微软雅黑" w:cs="Arial"/>
          <w:b/>
          <w:bCs/>
          <w:color w:val="E51223"/>
          <w:kern w:val="36"/>
          <w:sz w:val="24"/>
          <w:szCs w:val="24"/>
        </w:rPr>
      </w:pPr>
    </w:p>
    <w:p w14:paraId="0A3A34A9">
      <w:pPr>
        <w:widowControl/>
        <w:spacing w:after="75"/>
        <w:jc w:val="left"/>
        <w:outlineLvl w:val="0"/>
        <w:rPr>
          <w:rFonts w:hint="eastAsia" w:ascii="微软雅黑" w:hAnsi="微软雅黑" w:eastAsia="微软雅黑" w:cs="Arial"/>
          <w:b/>
          <w:bCs/>
          <w:color w:val="E51223"/>
          <w:kern w:val="36"/>
          <w:sz w:val="24"/>
          <w:szCs w:val="24"/>
        </w:rPr>
      </w:pPr>
      <w:r>
        <w:rPr>
          <w:rFonts w:ascii="微软雅黑" w:hAnsi="微软雅黑" w:eastAsia="微软雅黑" w:cs="Arial"/>
          <w:b/>
          <w:bCs/>
          <w:color w:val="E51223"/>
          <w:kern w:val="36"/>
          <w:sz w:val="24"/>
          <w:szCs w:val="24"/>
        </w:rPr>
        <w:drawing>
          <wp:inline distT="0" distB="0" distL="114300" distR="114300">
            <wp:extent cx="5135245" cy="4248785"/>
            <wp:effectExtent l="0" t="0" r="8255" b="18415"/>
            <wp:docPr id="2" name="图片 2" descr="UniKL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niKL campus"/>
                    <pic:cNvPicPr>
                      <a:picLocks noChangeAspect="1"/>
                    </pic:cNvPicPr>
                  </pic:nvPicPr>
                  <pic:blipFill>
                    <a:blip r:embed="rId9"/>
                    <a:stretch>
                      <a:fillRect/>
                    </a:stretch>
                  </pic:blipFill>
                  <pic:spPr>
                    <a:xfrm>
                      <a:off x="0" y="0"/>
                      <a:ext cx="5135245" cy="4248785"/>
                    </a:xfrm>
                    <a:prstGeom prst="rect">
                      <a:avLst/>
                    </a:prstGeom>
                  </pic:spPr>
                </pic:pic>
              </a:graphicData>
            </a:graphic>
          </wp:inline>
        </w:drawing>
      </w:r>
      <w:r>
        <w:rPr>
          <w:rFonts w:hint="eastAsia" w:ascii="微软雅黑" w:hAnsi="微软雅黑" w:eastAsia="微软雅黑" w:cs="Arial"/>
          <w:b/>
          <w:bCs/>
          <w:color w:val="E51223"/>
          <w:kern w:val="36"/>
          <w:sz w:val="24"/>
          <w:szCs w:val="24"/>
        </w:rPr>
        <w:drawing>
          <wp:inline distT="0" distB="0" distL="114300" distR="114300">
            <wp:extent cx="5107305" cy="4003675"/>
            <wp:effectExtent l="0" t="0" r="10795" b="9525"/>
            <wp:docPr id="3" name="图片 3" descr="UniKL campu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niKL campus01"/>
                    <pic:cNvPicPr>
                      <a:picLocks noChangeAspect="1"/>
                    </pic:cNvPicPr>
                  </pic:nvPicPr>
                  <pic:blipFill>
                    <a:blip r:embed="rId10"/>
                    <a:stretch>
                      <a:fillRect/>
                    </a:stretch>
                  </pic:blipFill>
                  <pic:spPr>
                    <a:xfrm>
                      <a:off x="0" y="0"/>
                      <a:ext cx="5107305" cy="4003675"/>
                    </a:xfrm>
                    <a:prstGeom prst="rect">
                      <a:avLst/>
                    </a:prstGeom>
                  </pic:spPr>
                </pic:pic>
              </a:graphicData>
            </a:graphic>
          </wp:inline>
        </w:drawing>
      </w:r>
    </w:p>
    <w:p w14:paraId="7602F103">
      <w:pPr>
        <w:widowControl/>
        <w:spacing w:after="75" w:line="360" w:lineRule="exact"/>
        <w:jc w:val="left"/>
        <w:outlineLvl w:val="0"/>
        <w:rPr>
          <w:rFonts w:hint="eastAsia" w:ascii="微软雅黑" w:hAnsi="微软雅黑" w:eastAsia="微软雅黑" w:cs="Arial"/>
          <w:b/>
          <w:bCs/>
          <w:color w:val="E51223"/>
          <w:kern w:val="36"/>
          <w:sz w:val="24"/>
          <w:szCs w:val="24"/>
        </w:rPr>
      </w:pPr>
    </w:p>
    <w:p w14:paraId="69E4F414">
      <w:pPr>
        <w:widowControl/>
        <w:spacing w:line="360" w:lineRule="exact"/>
        <w:ind w:firstLine="255"/>
        <w:jc w:val="left"/>
        <w:rPr>
          <w:rFonts w:hint="eastAsia" w:ascii="微软雅黑" w:hAnsi="微软雅黑" w:eastAsia="微软雅黑" w:cs="Arial"/>
          <w:color w:val="000000"/>
          <w:kern w:val="0"/>
          <w:sz w:val="24"/>
          <w:szCs w:val="24"/>
        </w:rPr>
      </w:pPr>
      <w:r>
        <w:rPr>
          <w:rFonts w:ascii="微软雅黑" w:hAnsi="微软雅黑" w:eastAsia="微软雅黑" w:cs="Arial"/>
          <w:color w:val="000000"/>
          <w:kern w:val="0"/>
          <w:sz w:val="24"/>
          <w:szCs w:val="24"/>
        </w:rPr>
        <w:t>   马来西亚吉隆坡大学为学生提供了多种住宿选择，学生可以根据预算选择适合自己的住所。无论是校内，还是校外，这些学生宿舍、公寓都距离学校很近，周围生活配套设施齐全。马来西亚吉隆坡大学国际学生服务出还可以为学生提供住宿等帮助。</w:t>
      </w:r>
    </w:p>
    <w:p w14:paraId="0F748400">
      <w:pPr>
        <w:widowControl/>
        <w:spacing w:line="360" w:lineRule="exact"/>
        <w:jc w:val="left"/>
        <w:rPr>
          <w:rFonts w:hint="eastAsia" w:ascii="微软雅黑" w:hAnsi="微软雅黑" w:eastAsia="微软雅黑" w:cs="Arial"/>
          <w:color w:val="000000"/>
          <w:kern w:val="0"/>
          <w:sz w:val="24"/>
          <w:szCs w:val="24"/>
        </w:rPr>
      </w:pPr>
      <w:r>
        <w:rPr>
          <w:rFonts w:hint="eastAsia" w:ascii="微软雅黑" w:hAnsi="微软雅黑" w:eastAsia="微软雅黑" w:cs="Arial"/>
          <w:color w:val="000000"/>
          <w:kern w:val="0"/>
          <w:sz w:val="24"/>
          <w:szCs w:val="24"/>
        </w:rPr>
        <w:drawing>
          <wp:anchor distT="0" distB="0" distL="114300" distR="114300" simplePos="0" relativeHeight="251665408" behindDoc="0" locked="0" layoutInCell="1" allowOverlap="1">
            <wp:simplePos x="0" y="0"/>
            <wp:positionH relativeFrom="column">
              <wp:posOffset>3677285</wp:posOffset>
            </wp:positionH>
            <wp:positionV relativeFrom="paragraph">
              <wp:posOffset>111125</wp:posOffset>
            </wp:positionV>
            <wp:extent cx="1718945" cy="1290320"/>
            <wp:effectExtent l="0" t="0" r="8255" b="5080"/>
            <wp:wrapNone/>
            <wp:docPr id="5" name="图片 5" descr="8db61b7a61e6e0e4ca6419da49530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db61b7a61e6e0e4ca6419da49530d5"/>
                    <pic:cNvPicPr>
                      <a:picLocks noChangeAspect="1"/>
                    </pic:cNvPicPr>
                  </pic:nvPicPr>
                  <pic:blipFill>
                    <a:blip r:embed="rId11"/>
                    <a:stretch>
                      <a:fillRect/>
                    </a:stretch>
                  </pic:blipFill>
                  <pic:spPr>
                    <a:xfrm>
                      <a:off x="0" y="0"/>
                      <a:ext cx="1718945" cy="1290320"/>
                    </a:xfrm>
                    <a:prstGeom prst="rect">
                      <a:avLst/>
                    </a:prstGeom>
                  </pic:spPr>
                </pic:pic>
              </a:graphicData>
            </a:graphic>
          </wp:anchor>
        </w:drawing>
      </w:r>
      <w:r>
        <w:rPr>
          <w:rFonts w:ascii="微软雅黑" w:hAnsi="微软雅黑" w:eastAsia="微软雅黑" w:cs="Arial"/>
          <w:color w:val="000000"/>
          <w:kern w:val="0"/>
          <w:sz w:val="24"/>
          <w:szCs w:val="24"/>
        </w:rPr>
        <w:drawing>
          <wp:anchor distT="0" distB="0" distL="114300" distR="114300" simplePos="0" relativeHeight="251659264" behindDoc="0" locked="0" layoutInCell="1" allowOverlap="1">
            <wp:simplePos x="0" y="0"/>
            <wp:positionH relativeFrom="column">
              <wp:posOffset>1879600</wp:posOffset>
            </wp:positionH>
            <wp:positionV relativeFrom="paragraph">
              <wp:posOffset>90805</wp:posOffset>
            </wp:positionV>
            <wp:extent cx="1626235" cy="1285875"/>
            <wp:effectExtent l="0" t="0" r="12065" b="9525"/>
            <wp:wrapNone/>
            <wp:docPr id="9" name="图片 9" descr="马来西亚吉隆坡大学(UNIVERSITI KUALA LUM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马来西亚吉隆坡大学(UNIVERSITI KUALA LUMP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26235" cy="1285875"/>
                    </a:xfrm>
                    <a:prstGeom prst="rect">
                      <a:avLst/>
                    </a:prstGeom>
                    <a:noFill/>
                    <a:ln w="9525">
                      <a:noFill/>
                      <a:miter lim="800000"/>
                      <a:headEnd/>
                      <a:tailEnd/>
                    </a:ln>
                  </pic:spPr>
                </pic:pic>
              </a:graphicData>
            </a:graphic>
          </wp:anchor>
        </w:drawing>
      </w:r>
      <w:r>
        <w:rPr>
          <w:rFonts w:hint="eastAsia" w:ascii="微软雅黑" w:hAnsi="微软雅黑" w:eastAsia="微软雅黑" w:cs="Arial"/>
          <w:color w:val="000000"/>
          <w:kern w:val="0"/>
          <w:sz w:val="24"/>
          <w:szCs w:val="24"/>
        </w:rPr>
        <w:drawing>
          <wp:anchor distT="0" distB="0" distL="114300" distR="114300" simplePos="0" relativeHeight="251664384" behindDoc="0" locked="0" layoutInCell="1" allowOverlap="1">
            <wp:simplePos x="0" y="0"/>
            <wp:positionH relativeFrom="column">
              <wp:posOffset>38100</wp:posOffset>
            </wp:positionH>
            <wp:positionV relativeFrom="paragraph">
              <wp:posOffset>84455</wp:posOffset>
            </wp:positionV>
            <wp:extent cx="1722120" cy="1292225"/>
            <wp:effectExtent l="0" t="0" r="5080" b="3175"/>
            <wp:wrapNone/>
            <wp:docPr id="4" name="图片 4" descr="7e92e34c3752fc807ac0dca10bdab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e92e34c3752fc807ac0dca10bdabfc"/>
                    <pic:cNvPicPr>
                      <a:picLocks noChangeAspect="1"/>
                    </pic:cNvPicPr>
                  </pic:nvPicPr>
                  <pic:blipFill>
                    <a:blip r:embed="rId13"/>
                    <a:stretch>
                      <a:fillRect/>
                    </a:stretch>
                  </pic:blipFill>
                  <pic:spPr>
                    <a:xfrm>
                      <a:off x="0" y="0"/>
                      <a:ext cx="1722120" cy="1292225"/>
                    </a:xfrm>
                    <a:prstGeom prst="rect">
                      <a:avLst/>
                    </a:prstGeom>
                  </pic:spPr>
                </pic:pic>
              </a:graphicData>
            </a:graphic>
          </wp:anchor>
        </w:drawing>
      </w:r>
    </w:p>
    <w:p w14:paraId="03F8BA96">
      <w:pPr>
        <w:widowControl/>
        <w:jc w:val="left"/>
        <w:rPr>
          <w:rFonts w:hint="eastAsia" w:ascii="微软雅黑" w:hAnsi="微软雅黑" w:eastAsia="微软雅黑" w:cs="Arial"/>
          <w:color w:val="000000"/>
          <w:kern w:val="0"/>
          <w:sz w:val="24"/>
          <w:szCs w:val="24"/>
        </w:rPr>
      </w:pPr>
    </w:p>
    <w:p w14:paraId="781AC403">
      <w:pPr>
        <w:widowControl/>
        <w:jc w:val="left"/>
        <w:rPr>
          <w:rFonts w:hint="eastAsia" w:ascii="微软雅黑" w:hAnsi="微软雅黑" w:eastAsia="微软雅黑" w:cs="Arial"/>
          <w:color w:val="000000"/>
          <w:kern w:val="0"/>
          <w:sz w:val="24"/>
          <w:szCs w:val="24"/>
        </w:rPr>
      </w:pPr>
      <w:r>
        <w:rPr>
          <w:rFonts w:ascii="微软雅黑" w:hAnsi="微软雅黑" w:eastAsia="微软雅黑" w:cs="Arial"/>
          <w:color w:val="000000"/>
          <w:kern w:val="0"/>
          <w:sz w:val="24"/>
          <w:szCs w:val="24"/>
        </w:rPr>
        <w:t> </w:t>
      </w:r>
    </w:p>
    <w:p w14:paraId="35DE97C8">
      <w:pPr>
        <w:widowControl/>
        <w:spacing w:after="75"/>
        <w:jc w:val="left"/>
        <w:outlineLvl w:val="0"/>
        <w:rPr>
          <w:rFonts w:hint="eastAsia" w:ascii="微软雅黑" w:hAnsi="微软雅黑" w:eastAsia="微软雅黑" w:cs="Arial"/>
          <w:b/>
          <w:bCs/>
          <w:color w:val="E51223"/>
          <w:kern w:val="36"/>
          <w:sz w:val="24"/>
          <w:szCs w:val="24"/>
        </w:rPr>
      </w:pPr>
      <w:r>
        <w:rPr>
          <w:rFonts w:hint="eastAsia" w:ascii="微软雅黑" w:hAnsi="微软雅黑" w:eastAsia="微软雅黑" w:cs="Arial"/>
          <w:b/>
          <w:bCs/>
          <w:color w:val="E51223"/>
          <w:kern w:val="36"/>
          <w:sz w:val="24"/>
          <w:szCs w:val="24"/>
        </w:rPr>
        <w:drawing>
          <wp:anchor distT="0" distB="0" distL="114300" distR="114300" simplePos="0" relativeHeight="251666432" behindDoc="0" locked="0" layoutInCell="1" allowOverlap="1">
            <wp:simplePos x="0" y="0"/>
            <wp:positionH relativeFrom="column">
              <wp:posOffset>25400</wp:posOffset>
            </wp:positionH>
            <wp:positionV relativeFrom="paragraph">
              <wp:posOffset>418465</wp:posOffset>
            </wp:positionV>
            <wp:extent cx="1722755" cy="1292225"/>
            <wp:effectExtent l="0" t="0" r="4445" b="3175"/>
            <wp:wrapNone/>
            <wp:docPr id="6" name="图片 6" descr="aa2a07f9b4f4ba4403ac41a4f29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a2a07f9b4f4ba4403ac41a4f292284"/>
                    <pic:cNvPicPr>
                      <a:picLocks noChangeAspect="1"/>
                    </pic:cNvPicPr>
                  </pic:nvPicPr>
                  <pic:blipFill>
                    <a:blip r:embed="rId14"/>
                    <a:stretch>
                      <a:fillRect/>
                    </a:stretch>
                  </pic:blipFill>
                  <pic:spPr>
                    <a:xfrm>
                      <a:off x="0" y="0"/>
                      <a:ext cx="1722755" cy="1292225"/>
                    </a:xfrm>
                    <a:prstGeom prst="rect">
                      <a:avLst/>
                    </a:prstGeom>
                  </pic:spPr>
                </pic:pic>
              </a:graphicData>
            </a:graphic>
          </wp:anchor>
        </w:drawing>
      </w:r>
    </w:p>
    <w:p w14:paraId="3771B4B0">
      <w:pPr>
        <w:widowControl/>
        <w:spacing w:after="75"/>
        <w:jc w:val="left"/>
        <w:outlineLvl w:val="0"/>
        <w:rPr>
          <w:rFonts w:hint="eastAsia" w:ascii="微软雅黑" w:hAnsi="微软雅黑" w:eastAsia="微软雅黑" w:cs="Arial"/>
          <w:b/>
          <w:bCs/>
          <w:color w:val="E51223"/>
          <w:kern w:val="36"/>
          <w:sz w:val="24"/>
          <w:szCs w:val="24"/>
        </w:rPr>
      </w:pPr>
      <w:r>
        <w:rPr>
          <w:rFonts w:hint="eastAsia" w:ascii="微软雅黑" w:hAnsi="微软雅黑" w:eastAsia="微软雅黑" w:cs="Arial"/>
          <w:b/>
          <w:bCs/>
          <w:color w:val="E51223"/>
          <w:kern w:val="36"/>
          <w:sz w:val="24"/>
          <w:szCs w:val="24"/>
        </w:rPr>
        <w:drawing>
          <wp:anchor distT="0" distB="0" distL="114300" distR="114300" simplePos="0" relativeHeight="251668480" behindDoc="0" locked="0" layoutInCell="1" allowOverlap="1">
            <wp:simplePos x="0" y="0"/>
            <wp:positionH relativeFrom="column">
              <wp:posOffset>1879600</wp:posOffset>
            </wp:positionH>
            <wp:positionV relativeFrom="paragraph">
              <wp:posOffset>13335</wp:posOffset>
            </wp:positionV>
            <wp:extent cx="1676400" cy="1258570"/>
            <wp:effectExtent l="0" t="0" r="0" b="11430"/>
            <wp:wrapNone/>
            <wp:docPr id="8" name="图片 8" descr="5801b5091efd47c7e59c570ce12f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801b5091efd47c7e59c570ce12f2e0"/>
                    <pic:cNvPicPr>
                      <a:picLocks noChangeAspect="1"/>
                    </pic:cNvPicPr>
                  </pic:nvPicPr>
                  <pic:blipFill>
                    <a:blip r:embed="rId15"/>
                    <a:stretch>
                      <a:fillRect/>
                    </a:stretch>
                  </pic:blipFill>
                  <pic:spPr>
                    <a:xfrm>
                      <a:off x="0" y="0"/>
                      <a:ext cx="1676400" cy="1258570"/>
                    </a:xfrm>
                    <a:prstGeom prst="rect">
                      <a:avLst/>
                    </a:prstGeom>
                  </pic:spPr>
                </pic:pic>
              </a:graphicData>
            </a:graphic>
          </wp:anchor>
        </w:drawing>
      </w:r>
      <w:r>
        <w:rPr>
          <w:rFonts w:hint="eastAsia" w:ascii="微软雅黑" w:hAnsi="微软雅黑" w:eastAsia="微软雅黑" w:cs="Arial"/>
          <w:b/>
          <w:bCs/>
          <w:color w:val="E51223"/>
          <w:kern w:val="36"/>
          <w:sz w:val="24"/>
          <w:szCs w:val="24"/>
        </w:rPr>
        <w:drawing>
          <wp:anchor distT="0" distB="0" distL="114300" distR="114300" simplePos="0" relativeHeight="251667456" behindDoc="0" locked="0" layoutInCell="1" allowOverlap="1">
            <wp:simplePos x="0" y="0"/>
            <wp:positionH relativeFrom="column">
              <wp:posOffset>3689350</wp:posOffset>
            </wp:positionH>
            <wp:positionV relativeFrom="paragraph">
              <wp:posOffset>19685</wp:posOffset>
            </wp:positionV>
            <wp:extent cx="1684020" cy="1263650"/>
            <wp:effectExtent l="0" t="0" r="5080" b="6350"/>
            <wp:wrapNone/>
            <wp:docPr id="7" name="图片 7" descr="cecef90e8049391a75f2f5d98c5b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ecef90e8049391a75f2f5d98c5b738"/>
                    <pic:cNvPicPr>
                      <a:picLocks noChangeAspect="1"/>
                    </pic:cNvPicPr>
                  </pic:nvPicPr>
                  <pic:blipFill>
                    <a:blip r:embed="rId16"/>
                    <a:stretch>
                      <a:fillRect/>
                    </a:stretch>
                  </pic:blipFill>
                  <pic:spPr>
                    <a:xfrm>
                      <a:off x="0" y="0"/>
                      <a:ext cx="1684020" cy="1263650"/>
                    </a:xfrm>
                    <a:prstGeom prst="rect">
                      <a:avLst/>
                    </a:prstGeom>
                  </pic:spPr>
                </pic:pic>
              </a:graphicData>
            </a:graphic>
          </wp:anchor>
        </w:drawing>
      </w:r>
    </w:p>
    <w:p w14:paraId="202DA665">
      <w:pPr>
        <w:widowControl/>
        <w:spacing w:after="75"/>
        <w:jc w:val="left"/>
        <w:outlineLvl w:val="0"/>
        <w:rPr>
          <w:rFonts w:hint="eastAsia" w:ascii="微软雅黑" w:hAnsi="微软雅黑" w:eastAsia="微软雅黑" w:cs="Arial"/>
          <w:b/>
          <w:bCs/>
          <w:color w:val="E51223"/>
          <w:kern w:val="36"/>
          <w:sz w:val="24"/>
          <w:szCs w:val="24"/>
        </w:rPr>
      </w:pPr>
    </w:p>
    <w:p w14:paraId="12553E18">
      <w:pPr>
        <w:widowControl/>
        <w:spacing w:after="75" w:line="360" w:lineRule="exact"/>
        <w:jc w:val="left"/>
        <w:outlineLvl w:val="0"/>
        <w:rPr>
          <w:rFonts w:hint="eastAsia" w:ascii="微软雅黑" w:hAnsi="微软雅黑" w:eastAsia="微软雅黑" w:cs="Arial"/>
          <w:b/>
          <w:bCs/>
          <w:color w:val="E51223"/>
          <w:kern w:val="36"/>
          <w:sz w:val="24"/>
          <w:szCs w:val="24"/>
        </w:rPr>
      </w:pPr>
    </w:p>
    <w:p w14:paraId="6B3BEA8B">
      <w:pPr>
        <w:widowControl/>
        <w:spacing w:after="75" w:line="360" w:lineRule="exact"/>
        <w:jc w:val="left"/>
        <w:outlineLvl w:val="0"/>
        <w:rPr>
          <w:rFonts w:hint="eastAsia" w:ascii="微软雅黑" w:hAnsi="微软雅黑" w:eastAsia="微软雅黑" w:cs="Arial"/>
          <w:b/>
          <w:bCs/>
          <w:color w:val="E51223"/>
          <w:kern w:val="36"/>
          <w:sz w:val="24"/>
          <w:szCs w:val="24"/>
        </w:rPr>
      </w:pPr>
    </w:p>
    <w:p w14:paraId="74A1CFCD">
      <w:pPr>
        <w:widowControl/>
        <w:spacing w:after="75" w:line="360" w:lineRule="exact"/>
        <w:jc w:val="left"/>
        <w:outlineLvl w:val="0"/>
        <w:rPr>
          <w:rFonts w:hint="eastAsia" w:ascii="微软雅黑" w:hAnsi="微软雅黑" w:eastAsia="微软雅黑" w:cs="Arial"/>
          <w:b/>
          <w:bCs/>
          <w:color w:val="E51223"/>
          <w:kern w:val="36"/>
          <w:sz w:val="24"/>
          <w:szCs w:val="24"/>
        </w:rPr>
      </w:pPr>
      <w:r>
        <w:rPr>
          <w:rFonts w:hint="eastAsia" w:ascii="微软雅黑" w:hAnsi="微软雅黑" w:eastAsia="微软雅黑" w:cs="Arial"/>
          <w:b/>
          <w:bCs/>
          <w:color w:val="E51223"/>
          <w:kern w:val="36"/>
          <w:sz w:val="24"/>
          <w:szCs w:val="24"/>
        </w:rPr>
        <w:t>二、</w:t>
      </w:r>
      <w:r>
        <w:rPr>
          <w:rFonts w:ascii="微软雅黑" w:hAnsi="微软雅黑" w:eastAsia="微软雅黑" w:cs="Arial"/>
          <w:b/>
          <w:bCs/>
          <w:color w:val="E51223"/>
          <w:kern w:val="36"/>
          <w:sz w:val="24"/>
          <w:szCs w:val="24"/>
        </w:rPr>
        <w:t>马来西亚吉隆坡大学</w:t>
      </w:r>
      <w:r>
        <w:rPr>
          <w:rFonts w:hint="eastAsia" w:ascii="微软雅黑" w:hAnsi="微软雅黑" w:eastAsia="微软雅黑" w:cs="Arial"/>
          <w:b/>
          <w:bCs/>
          <w:color w:val="E51223"/>
          <w:kern w:val="36"/>
          <w:sz w:val="24"/>
          <w:szCs w:val="24"/>
        </w:rPr>
        <w:t>校区和本科专业介绍</w:t>
      </w:r>
    </w:p>
    <w:p w14:paraId="1F41DC0E">
      <w:pPr>
        <w:pStyle w:val="6"/>
        <w:spacing w:before="0" w:beforeAutospacing="0" w:after="0" w:afterAutospacing="0" w:line="360" w:lineRule="exact"/>
        <w:rPr>
          <w:rStyle w:val="14"/>
          <w:rFonts w:hint="eastAsia" w:ascii="微软雅黑" w:hAnsi="微软雅黑" w:eastAsia="微软雅黑"/>
          <w:b/>
          <w:bCs/>
          <w:color w:val="1D326B"/>
        </w:rPr>
      </w:pPr>
      <w:r>
        <w:rPr>
          <w:rFonts w:ascii="微软雅黑" w:hAnsi="微软雅黑" w:eastAsia="微软雅黑" w:cs="Arial"/>
          <w:color w:val="000000"/>
        </w:rPr>
        <w:t> </w:t>
      </w:r>
      <w:r>
        <w:rPr>
          <w:rFonts w:hint="eastAsia" w:ascii="微软雅黑" w:hAnsi="微软雅黑" w:eastAsia="微软雅黑" w:cs="Arial"/>
          <w:color w:val="000000"/>
        </w:rPr>
        <w:t>1、</w:t>
      </w:r>
      <w:r>
        <w:rPr>
          <w:rStyle w:val="14"/>
          <w:rFonts w:ascii="微软雅黑" w:hAnsi="微软雅黑" w:eastAsia="微软雅黑"/>
          <w:b/>
          <w:bCs/>
          <w:color w:val="1D326B"/>
        </w:rPr>
        <w:t>马来西亚吉隆坡大学信息技术学院（UniKL MIIT）——吉隆坡</w:t>
      </w:r>
      <w:r>
        <w:rPr>
          <w:rStyle w:val="14"/>
          <w:rFonts w:hint="eastAsia" w:ascii="微软雅黑" w:hAnsi="微软雅黑" w:eastAsia="微软雅黑"/>
          <w:b/>
          <w:bCs/>
          <w:color w:val="1D326B"/>
        </w:rPr>
        <w:t>校区：</w:t>
      </w:r>
    </w:p>
    <w:p w14:paraId="3CA3C7EC">
      <w:pPr>
        <w:pStyle w:val="6"/>
        <w:spacing w:before="0" w:beforeAutospacing="0" w:after="0" w:afterAutospacing="0" w:line="360" w:lineRule="exact"/>
        <w:rPr>
          <w:rStyle w:val="14"/>
          <w:rFonts w:hint="eastAsia" w:ascii="微软雅黑" w:hAnsi="微软雅黑" w:eastAsia="微软雅黑"/>
          <w:color w:val="000000"/>
        </w:rPr>
      </w:pPr>
      <w:r>
        <w:rPr>
          <w:rStyle w:val="14"/>
          <w:rFonts w:hint="eastAsia" w:ascii="微软雅黑" w:hAnsi="微软雅黑" w:eastAsia="微软雅黑"/>
          <w:b/>
          <w:bCs/>
          <w:color w:val="1D326B"/>
        </w:rPr>
        <w:t>本科专业：</w:t>
      </w:r>
      <w:r>
        <w:rPr>
          <w:rFonts w:ascii="微软雅黑" w:hAnsi="微软雅黑" w:eastAsia="微软雅黑"/>
          <w:color w:val="000000"/>
        </w:rPr>
        <w:t>工程技术</w:t>
      </w:r>
      <w:r>
        <w:rPr>
          <w:rFonts w:hint="eastAsia" w:ascii="微软雅黑" w:hAnsi="微软雅黑" w:eastAsia="微软雅黑"/>
          <w:color w:val="000000"/>
        </w:rPr>
        <w:t>、</w:t>
      </w:r>
      <w:r>
        <w:rPr>
          <w:rFonts w:ascii="微软雅黑" w:hAnsi="微软雅黑" w:eastAsia="微软雅黑"/>
          <w:color w:val="000000"/>
        </w:rPr>
        <w:t>网络系统</w:t>
      </w:r>
      <w:r>
        <w:rPr>
          <w:rFonts w:hint="eastAsia" w:ascii="微软雅黑" w:hAnsi="微软雅黑" w:eastAsia="微软雅黑"/>
          <w:color w:val="000000"/>
        </w:rPr>
        <w:t>、</w:t>
      </w:r>
      <w:r>
        <w:rPr>
          <w:rFonts w:ascii="微软雅黑" w:hAnsi="微软雅黑" w:eastAsia="微软雅黑"/>
          <w:color w:val="000000"/>
        </w:rPr>
        <w:t>信息技术</w:t>
      </w:r>
      <w:r>
        <w:rPr>
          <w:rFonts w:hint="eastAsia" w:ascii="微软雅黑" w:hAnsi="微软雅黑" w:eastAsia="微软雅黑"/>
          <w:color w:val="000000"/>
        </w:rPr>
        <w:t>、</w:t>
      </w:r>
      <w:r>
        <w:rPr>
          <w:rFonts w:ascii="微软雅黑" w:hAnsi="微软雅黑" w:eastAsia="微软雅黑"/>
          <w:color w:val="000000"/>
        </w:rPr>
        <w:t>软件工程</w:t>
      </w:r>
      <w:r>
        <w:rPr>
          <w:rFonts w:hint="eastAsia" w:ascii="微软雅黑" w:hAnsi="微软雅黑" w:eastAsia="微软雅黑"/>
          <w:color w:val="000000"/>
        </w:rPr>
        <w:t>、</w:t>
      </w:r>
      <w:r>
        <w:rPr>
          <w:rFonts w:ascii="微软雅黑" w:hAnsi="微软雅黑" w:eastAsia="微软雅黑"/>
          <w:color w:val="000000"/>
        </w:rPr>
        <w:t>计算机系统安全</w:t>
      </w:r>
      <w:r>
        <w:rPr>
          <w:rFonts w:hint="eastAsia" w:ascii="微软雅黑" w:hAnsi="微软雅黑" w:eastAsia="微软雅黑"/>
          <w:color w:val="000000"/>
        </w:rPr>
        <w:t>、</w:t>
      </w:r>
      <w:r>
        <w:rPr>
          <w:rFonts w:ascii="微软雅黑" w:hAnsi="微软雅黑" w:eastAsia="微软雅黑"/>
          <w:color w:val="000000"/>
        </w:rPr>
        <w:t>多媒体技术</w:t>
      </w:r>
      <w:r>
        <w:rPr>
          <w:rFonts w:hint="eastAsia" w:ascii="微软雅黑" w:hAnsi="微软雅黑" w:eastAsia="微软雅黑"/>
          <w:color w:val="000000"/>
        </w:rPr>
        <w:t>、</w:t>
      </w:r>
      <w:r>
        <w:rPr>
          <w:rFonts w:ascii="微软雅黑" w:hAnsi="微软雅黑" w:eastAsia="微软雅黑"/>
          <w:color w:val="000000"/>
        </w:rPr>
        <w:t>计算机动画</w:t>
      </w:r>
      <w:r>
        <w:rPr>
          <w:rFonts w:hint="eastAsia" w:ascii="微软雅黑" w:hAnsi="微软雅黑" w:eastAsia="微软雅黑"/>
          <w:color w:val="000000"/>
        </w:rPr>
        <w:t>、</w:t>
      </w:r>
      <w:r>
        <w:rPr>
          <w:rFonts w:ascii="微软雅黑" w:hAnsi="微软雅黑" w:eastAsia="微软雅黑"/>
          <w:color w:val="000000"/>
        </w:rPr>
        <w:t>交互多媒体设计</w:t>
      </w:r>
      <w:r>
        <w:rPr>
          <w:rFonts w:hint="eastAsia" w:ascii="微软雅黑" w:hAnsi="微软雅黑" w:eastAsia="微软雅黑"/>
          <w:color w:val="000000"/>
        </w:rPr>
        <w:t>、</w:t>
      </w:r>
      <w:r>
        <w:rPr>
          <w:rFonts w:ascii="微软雅黑" w:hAnsi="微软雅黑" w:eastAsia="微软雅黑"/>
          <w:color w:val="000000"/>
        </w:rPr>
        <w:t>商务技术</w:t>
      </w:r>
      <w:r>
        <w:rPr>
          <w:rFonts w:hint="eastAsia" w:ascii="微软雅黑" w:hAnsi="微软雅黑" w:eastAsia="微软雅黑"/>
          <w:color w:val="000000"/>
        </w:rPr>
        <w:t>、</w:t>
      </w:r>
      <w:r>
        <w:rPr>
          <w:rFonts w:ascii="微软雅黑" w:hAnsi="微软雅黑" w:eastAsia="微软雅黑"/>
          <w:color w:val="000000"/>
        </w:rPr>
        <w:t>计算机创业管理</w:t>
      </w:r>
      <w:r>
        <w:rPr>
          <w:rFonts w:hint="eastAsia" w:ascii="微软雅黑" w:hAnsi="微软雅黑" w:eastAsia="微软雅黑"/>
          <w:color w:val="000000"/>
        </w:rPr>
        <w:t>、</w:t>
      </w:r>
      <w:r>
        <w:rPr>
          <w:rFonts w:ascii="微软雅黑" w:hAnsi="微软雅黑" w:eastAsia="微软雅黑"/>
          <w:color w:val="000000"/>
        </w:rPr>
        <w:t>计算机工程</w:t>
      </w:r>
    </w:p>
    <w:p w14:paraId="72398378">
      <w:pPr>
        <w:pStyle w:val="6"/>
        <w:spacing w:before="0" w:beforeAutospacing="0" w:after="0" w:afterAutospacing="0" w:line="360" w:lineRule="exact"/>
        <w:rPr>
          <w:rStyle w:val="14"/>
          <w:rFonts w:hint="eastAsia" w:ascii="微软雅黑" w:hAnsi="微软雅黑" w:eastAsia="微软雅黑"/>
          <w:b/>
          <w:bCs/>
          <w:color w:val="1D326B"/>
        </w:rPr>
      </w:pPr>
      <w:r>
        <w:rPr>
          <w:rStyle w:val="14"/>
          <w:rFonts w:hint="eastAsia" w:ascii="微软雅黑" w:hAnsi="微软雅黑" w:eastAsia="微软雅黑"/>
          <w:b/>
          <w:bCs/>
          <w:color w:val="1D326B"/>
        </w:rPr>
        <w:t>2、</w:t>
      </w:r>
      <w:r>
        <w:rPr>
          <w:rStyle w:val="14"/>
          <w:rFonts w:ascii="微软雅黑" w:hAnsi="微软雅黑" w:eastAsia="微软雅黑"/>
          <w:b/>
          <w:bCs/>
          <w:color w:val="1D326B"/>
        </w:rPr>
        <w:t>马拉西亚吉隆坡大学商学院（UniKL MIMET）——吉隆坡</w:t>
      </w:r>
      <w:r>
        <w:rPr>
          <w:rStyle w:val="14"/>
          <w:rFonts w:hint="eastAsia" w:ascii="微软雅黑" w:hAnsi="微软雅黑" w:eastAsia="微软雅黑"/>
          <w:b/>
          <w:bCs/>
          <w:color w:val="1D326B"/>
        </w:rPr>
        <w:t>校区</w:t>
      </w:r>
    </w:p>
    <w:p w14:paraId="23759186">
      <w:pPr>
        <w:pStyle w:val="6"/>
        <w:spacing w:before="0" w:beforeAutospacing="0" w:after="0" w:afterAutospacing="0" w:line="360" w:lineRule="exact"/>
        <w:rPr>
          <w:rFonts w:hint="eastAsia" w:ascii="微软雅黑" w:hAnsi="微软雅黑" w:eastAsia="微软雅黑"/>
          <w:color w:val="000000"/>
        </w:rPr>
      </w:pPr>
      <w:r>
        <w:rPr>
          <w:rStyle w:val="14"/>
          <w:rFonts w:hint="eastAsia" w:ascii="微软雅黑" w:hAnsi="微软雅黑" w:eastAsia="微软雅黑"/>
          <w:b/>
          <w:bCs/>
          <w:color w:val="1D326B"/>
        </w:rPr>
        <w:t>本科专业：</w:t>
      </w:r>
      <w:r>
        <w:rPr>
          <w:rFonts w:ascii="微软雅黑" w:hAnsi="微软雅黑" w:eastAsia="微软雅黑"/>
          <w:color w:val="000000"/>
        </w:rPr>
        <w:t>管理和创业学工商管理</w:t>
      </w:r>
      <w:r>
        <w:rPr>
          <w:rFonts w:hint="eastAsia" w:ascii="微软雅黑" w:hAnsi="微软雅黑" w:eastAsia="微软雅黑"/>
          <w:color w:val="000000"/>
        </w:rPr>
        <w:t>、经济学、</w:t>
      </w:r>
      <w:r>
        <w:rPr>
          <w:rFonts w:ascii="微软雅黑" w:hAnsi="微软雅黑" w:eastAsia="微软雅黑"/>
          <w:color w:val="000000"/>
        </w:rPr>
        <w:t>营销学</w:t>
      </w:r>
      <w:r>
        <w:rPr>
          <w:rFonts w:hint="eastAsia" w:ascii="微软雅黑" w:hAnsi="微软雅黑" w:eastAsia="微软雅黑"/>
          <w:color w:val="000000"/>
        </w:rPr>
        <w:t>、金融、</w:t>
      </w:r>
      <w:r>
        <w:rPr>
          <w:rFonts w:ascii="微软雅黑" w:hAnsi="微软雅黑" w:eastAsia="微软雅黑"/>
          <w:color w:val="000000"/>
        </w:rPr>
        <w:t>国际商务</w:t>
      </w:r>
      <w:r>
        <w:rPr>
          <w:rFonts w:hint="eastAsia" w:ascii="微软雅黑" w:hAnsi="微软雅黑" w:eastAsia="微软雅黑"/>
          <w:color w:val="000000"/>
        </w:rPr>
        <w:t>、</w:t>
      </w:r>
      <w:r>
        <w:rPr>
          <w:rFonts w:ascii="微软雅黑" w:hAnsi="微软雅黑" w:eastAsia="微软雅黑"/>
          <w:color w:val="000000"/>
        </w:rPr>
        <w:t>会计</w:t>
      </w:r>
    </w:p>
    <w:p w14:paraId="705C9021">
      <w:pPr>
        <w:pStyle w:val="6"/>
        <w:spacing w:before="0" w:beforeAutospacing="0" w:after="0" w:afterAutospacing="0" w:line="360" w:lineRule="exact"/>
        <w:rPr>
          <w:rFonts w:hint="eastAsia" w:ascii="微软雅黑" w:hAnsi="微软雅黑" w:eastAsia="微软雅黑"/>
          <w:color w:val="000000"/>
        </w:rPr>
      </w:pPr>
      <w:r>
        <w:rPr>
          <w:rStyle w:val="14"/>
          <w:rFonts w:hint="eastAsia" w:ascii="微软雅黑" w:hAnsi="微软雅黑" w:eastAsia="微软雅黑"/>
          <w:b/>
          <w:bCs/>
          <w:color w:val="1D326B"/>
        </w:rPr>
        <w:t>3、</w:t>
      </w:r>
      <w:r>
        <w:rPr>
          <w:rStyle w:val="14"/>
          <w:rFonts w:ascii="微软雅黑" w:hAnsi="微软雅黑" w:eastAsia="微软雅黑"/>
          <w:b/>
          <w:bCs/>
          <w:color w:val="1D326B"/>
        </w:rPr>
        <w:t>马拉西亚吉隆坡大学西班牙学院（UniKL MSI）——居林</w:t>
      </w:r>
      <w:r>
        <w:rPr>
          <w:rStyle w:val="14"/>
          <w:rFonts w:hint="eastAsia" w:ascii="微软雅黑" w:hAnsi="微软雅黑" w:eastAsia="微软雅黑"/>
          <w:b/>
          <w:bCs/>
          <w:color w:val="1D326B"/>
        </w:rPr>
        <w:t>校区</w:t>
      </w:r>
    </w:p>
    <w:p w14:paraId="2A1222A6">
      <w:pPr>
        <w:pStyle w:val="6"/>
        <w:spacing w:before="0" w:beforeAutospacing="0" w:after="0" w:afterAutospacing="0" w:line="360" w:lineRule="exact"/>
        <w:rPr>
          <w:rFonts w:hint="eastAsia" w:ascii="微软雅黑" w:hAnsi="微软雅黑" w:eastAsia="微软雅黑"/>
          <w:color w:val="000000"/>
        </w:rPr>
      </w:pPr>
      <w:r>
        <w:rPr>
          <w:rFonts w:hint="eastAsia" w:ascii="微软雅黑" w:hAnsi="微软雅黑" w:eastAsia="微软雅黑"/>
          <w:color w:val="000000"/>
        </w:rPr>
        <w:t>本科专业：</w:t>
      </w:r>
      <w:r>
        <w:rPr>
          <w:rFonts w:ascii="微软雅黑" w:hAnsi="微软雅黑" w:eastAsia="微软雅黑"/>
          <w:color w:val="000000"/>
        </w:rPr>
        <w:t>工程技术</w:t>
      </w:r>
      <w:r>
        <w:rPr>
          <w:rFonts w:hint="eastAsia" w:ascii="微软雅黑" w:hAnsi="微软雅黑" w:eastAsia="微软雅黑"/>
          <w:color w:val="000000"/>
        </w:rPr>
        <w:t>、</w:t>
      </w:r>
      <w:r>
        <w:rPr>
          <w:rFonts w:ascii="微软雅黑" w:hAnsi="微软雅黑" w:eastAsia="微软雅黑"/>
          <w:color w:val="000000"/>
        </w:rPr>
        <w:t>机械（汽车）</w:t>
      </w:r>
      <w:r>
        <w:rPr>
          <w:rFonts w:hint="eastAsia" w:ascii="微软雅黑" w:hAnsi="微软雅黑" w:eastAsia="微软雅黑"/>
          <w:color w:val="000000"/>
        </w:rPr>
        <w:t>、</w:t>
      </w:r>
      <w:r>
        <w:rPr>
          <w:rFonts w:ascii="微软雅黑" w:hAnsi="微软雅黑" w:eastAsia="微软雅黑"/>
          <w:color w:val="000000"/>
        </w:rPr>
        <w:t>机电一体化（汽车）</w:t>
      </w:r>
      <w:r>
        <w:rPr>
          <w:rFonts w:hint="eastAsia" w:ascii="微软雅黑" w:hAnsi="微软雅黑" w:eastAsia="微软雅黑"/>
          <w:color w:val="000000"/>
        </w:rPr>
        <w:t>、</w:t>
      </w:r>
      <w:r>
        <w:rPr>
          <w:rFonts w:ascii="微软雅黑" w:hAnsi="微软雅黑" w:eastAsia="微软雅黑"/>
          <w:color w:val="000000"/>
        </w:rPr>
        <w:t>制造（汽车）</w:t>
      </w:r>
    </w:p>
    <w:p w14:paraId="36AEBCFA">
      <w:pPr>
        <w:pStyle w:val="6"/>
        <w:spacing w:before="0" w:beforeAutospacing="0" w:after="0" w:afterAutospacing="0" w:line="360" w:lineRule="exact"/>
        <w:rPr>
          <w:rStyle w:val="14"/>
          <w:rFonts w:hint="eastAsia" w:ascii="微软雅黑" w:hAnsi="微软雅黑" w:eastAsia="微软雅黑"/>
          <w:b/>
          <w:bCs/>
          <w:color w:val="1D326B"/>
        </w:rPr>
      </w:pPr>
      <w:r>
        <w:rPr>
          <w:rStyle w:val="14"/>
          <w:rFonts w:hint="eastAsia" w:ascii="微软雅黑" w:hAnsi="微软雅黑" w:eastAsia="微软雅黑"/>
          <w:b/>
          <w:bCs/>
          <w:color w:val="1D326B"/>
          <w:lang w:val="en-US" w:eastAsia="zh-CN"/>
        </w:rPr>
        <w:t>4</w:t>
      </w:r>
      <w:r>
        <w:rPr>
          <w:rStyle w:val="14"/>
          <w:rFonts w:hint="eastAsia" w:ascii="微软雅黑" w:hAnsi="微软雅黑" w:eastAsia="微软雅黑"/>
          <w:b/>
          <w:bCs/>
          <w:color w:val="1D326B"/>
        </w:rPr>
        <w:t>、</w:t>
      </w:r>
      <w:r>
        <w:rPr>
          <w:rStyle w:val="14"/>
          <w:rFonts w:ascii="微软雅黑" w:hAnsi="微软雅黑" w:eastAsia="微软雅黑"/>
          <w:b/>
          <w:bCs/>
          <w:color w:val="1D326B"/>
        </w:rPr>
        <w:t>马拉西亚吉隆坡大学英国学院（UniKL BMI）——鹅唛</w:t>
      </w:r>
      <w:r>
        <w:rPr>
          <w:rStyle w:val="14"/>
          <w:rFonts w:hint="eastAsia" w:ascii="微软雅黑" w:hAnsi="微软雅黑" w:eastAsia="微软雅黑"/>
          <w:b/>
          <w:bCs/>
          <w:color w:val="1D326B"/>
        </w:rPr>
        <w:t>校区</w:t>
      </w:r>
    </w:p>
    <w:p w14:paraId="689481C2">
      <w:pPr>
        <w:pStyle w:val="6"/>
        <w:spacing w:before="0" w:beforeAutospacing="0" w:after="0" w:afterAutospacing="0" w:line="360" w:lineRule="exact"/>
        <w:rPr>
          <w:rFonts w:hint="eastAsia" w:ascii="微软雅黑" w:hAnsi="微软雅黑" w:eastAsia="微软雅黑"/>
          <w:color w:val="000000"/>
        </w:rPr>
      </w:pPr>
      <w:r>
        <w:rPr>
          <w:rFonts w:ascii="微软雅黑" w:hAnsi="微软雅黑" w:eastAsia="微软雅黑"/>
          <w:color w:val="000000"/>
        </w:rPr>
        <w:t>工程技术</w:t>
      </w:r>
      <w:r>
        <w:rPr>
          <w:rFonts w:hint="eastAsia" w:ascii="微软雅黑" w:hAnsi="微软雅黑" w:eastAsia="微软雅黑"/>
          <w:color w:val="000000"/>
        </w:rPr>
        <w:t>、</w:t>
      </w:r>
      <w:r>
        <w:rPr>
          <w:rFonts w:ascii="微软雅黑" w:hAnsi="微软雅黑" w:eastAsia="微软雅黑"/>
          <w:color w:val="000000"/>
        </w:rPr>
        <w:t>电</w:t>
      </w:r>
      <w:r>
        <w:rPr>
          <w:rFonts w:hint="eastAsia" w:ascii="微软雅黑" w:hAnsi="微软雅黑" w:eastAsia="微软雅黑"/>
          <w:color w:val="000000"/>
        </w:rPr>
        <w:t>、</w:t>
      </w:r>
      <w:r>
        <w:rPr>
          <w:rFonts w:ascii="微软雅黑" w:hAnsi="微软雅黑" w:eastAsia="微软雅黑"/>
          <w:color w:val="000000"/>
        </w:rPr>
        <w:t>电子</w:t>
      </w:r>
      <w:r>
        <w:rPr>
          <w:rFonts w:hint="eastAsia" w:ascii="微软雅黑" w:hAnsi="微软雅黑" w:eastAsia="微软雅黑"/>
          <w:color w:val="000000"/>
        </w:rPr>
        <w:t>、</w:t>
      </w:r>
      <w:r>
        <w:rPr>
          <w:rFonts w:ascii="微软雅黑" w:hAnsi="微软雅黑" w:eastAsia="微软雅黑"/>
          <w:color w:val="000000"/>
        </w:rPr>
        <w:t>数据通信</w:t>
      </w:r>
      <w:r>
        <w:rPr>
          <w:rFonts w:hint="eastAsia" w:ascii="微软雅黑" w:hAnsi="微软雅黑" w:eastAsia="微软雅黑"/>
          <w:color w:val="000000"/>
        </w:rPr>
        <w:t>、</w:t>
      </w:r>
      <w:r>
        <w:rPr>
          <w:rFonts w:ascii="微软雅黑" w:hAnsi="微软雅黑" w:eastAsia="微软雅黑"/>
          <w:color w:val="000000"/>
        </w:rPr>
        <w:t>医疗电子</w:t>
      </w:r>
    </w:p>
    <w:p w14:paraId="349E4C1F">
      <w:pPr>
        <w:pStyle w:val="6"/>
        <w:spacing w:before="0" w:beforeAutospacing="0" w:after="0" w:afterAutospacing="0" w:line="360" w:lineRule="exact"/>
        <w:rPr>
          <w:rStyle w:val="14"/>
          <w:rFonts w:hint="eastAsia" w:ascii="微软雅黑" w:hAnsi="微软雅黑" w:eastAsia="微软雅黑"/>
          <w:b/>
          <w:bCs/>
          <w:color w:val="1D326B"/>
        </w:rPr>
      </w:pPr>
      <w:r>
        <w:rPr>
          <w:rStyle w:val="14"/>
          <w:rFonts w:hint="eastAsia" w:ascii="微软雅黑" w:hAnsi="微软雅黑" w:eastAsia="微软雅黑"/>
          <w:b/>
          <w:bCs/>
          <w:color w:val="1D326B"/>
          <w:lang w:val="en-US" w:eastAsia="zh-CN"/>
        </w:rPr>
        <w:t>5</w:t>
      </w:r>
      <w:r>
        <w:rPr>
          <w:rStyle w:val="14"/>
          <w:rFonts w:hint="eastAsia" w:ascii="微软雅黑" w:hAnsi="微软雅黑" w:eastAsia="微软雅黑"/>
          <w:b/>
          <w:bCs/>
          <w:color w:val="1D326B"/>
        </w:rPr>
        <w:t>、</w:t>
      </w:r>
      <w:r>
        <w:rPr>
          <w:rStyle w:val="14"/>
          <w:rFonts w:ascii="微软雅黑" w:hAnsi="微软雅黑" w:eastAsia="微软雅黑"/>
          <w:b/>
          <w:bCs/>
          <w:color w:val="1D326B"/>
        </w:rPr>
        <w:t>马拉西亚吉隆坡大学化学和生物工程技术学院（UniKL MICET）——马六甲</w:t>
      </w:r>
      <w:r>
        <w:rPr>
          <w:rStyle w:val="14"/>
          <w:rFonts w:hint="eastAsia" w:ascii="微软雅黑" w:hAnsi="微软雅黑" w:eastAsia="微软雅黑"/>
          <w:b/>
          <w:bCs/>
          <w:color w:val="1D326B"/>
        </w:rPr>
        <w:t>校区</w:t>
      </w:r>
    </w:p>
    <w:p w14:paraId="16875EED">
      <w:pPr>
        <w:pStyle w:val="6"/>
        <w:spacing w:before="0" w:beforeAutospacing="0" w:after="0" w:afterAutospacing="0" w:line="360" w:lineRule="exact"/>
        <w:rPr>
          <w:rFonts w:hint="eastAsia" w:ascii="微软雅黑" w:hAnsi="微软雅黑" w:eastAsia="微软雅黑"/>
          <w:color w:val="000000"/>
        </w:rPr>
      </w:pPr>
      <w:r>
        <w:rPr>
          <w:rStyle w:val="14"/>
          <w:rFonts w:hint="eastAsia" w:ascii="微软雅黑" w:hAnsi="微软雅黑" w:eastAsia="微软雅黑"/>
          <w:b/>
          <w:bCs/>
          <w:color w:val="1D326B"/>
        </w:rPr>
        <w:t>本科专业：</w:t>
      </w:r>
      <w:r>
        <w:rPr>
          <w:rFonts w:ascii="微软雅黑" w:hAnsi="微软雅黑" w:eastAsia="微软雅黑"/>
          <w:color w:val="000000"/>
        </w:rPr>
        <w:t>生</w:t>
      </w:r>
      <w:r>
        <w:rPr>
          <w:rFonts w:hint="eastAsia" w:ascii="微软雅黑" w:hAnsi="微软雅黑" w:eastAsia="微软雅黑"/>
          <w:color w:val="000000"/>
        </w:rPr>
        <w:t>物</w:t>
      </w:r>
      <w:r>
        <w:rPr>
          <w:rFonts w:ascii="微软雅黑" w:hAnsi="微软雅黑" w:eastAsia="微软雅黑"/>
          <w:color w:val="000000"/>
        </w:rPr>
        <w:t>工程技术</w:t>
      </w:r>
      <w:r>
        <w:rPr>
          <w:rFonts w:hint="eastAsia" w:ascii="微软雅黑" w:hAnsi="微软雅黑" w:eastAsia="微软雅黑"/>
          <w:color w:val="000000"/>
        </w:rPr>
        <w:t>、</w:t>
      </w:r>
      <w:r>
        <w:rPr>
          <w:rFonts w:ascii="微软雅黑" w:hAnsi="微软雅黑" w:eastAsia="微软雅黑"/>
          <w:color w:val="000000"/>
        </w:rPr>
        <w:t>化学工程技术</w:t>
      </w:r>
      <w:r>
        <w:rPr>
          <w:rFonts w:hint="eastAsia" w:ascii="微软雅黑" w:hAnsi="微软雅黑" w:eastAsia="微软雅黑"/>
          <w:color w:val="000000"/>
        </w:rPr>
        <w:t>（环境）、</w:t>
      </w:r>
      <w:r>
        <w:rPr>
          <w:rFonts w:ascii="微软雅黑" w:hAnsi="微软雅黑" w:eastAsia="微软雅黑"/>
          <w:color w:val="000000"/>
        </w:rPr>
        <w:t>食品</w:t>
      </w:r>
      <w:r>
        <w:rPr>
          <w:rFonts w:hint="eastAsia" w:ascii="微软雅黑" w:hAnsi="微软雅黑" w:eastAsia="微软雅黑"/>
          <w:color w:val="000000"/>
        </w:rPr>
        <w:t>安全与质量、高分子、环境管理与可持续、石油工程技术（运输与安全）</w:t>
      </w:r>
    </w:p>
    <w:p w14:paraId="2292CE0D">
      <w:pPr>
        <w:pStyle w:val="6"/>
        <w:spacing w:before="0" w:beforeAutospacing="0" w:after="0" w:afterAutospacing="0" w:line="360" w:lineRule="exact"/>
        <w:rPr>
          <w:rFonts w:hint="eastAsia" w:ascii="微软雅黑" w:hAnsi="微软雅黑" w:eastAsia="微软雅黑"/>
          <w:color w:val="000000"/>
        </w:rPr>
      </w:pPr>
    </w:p>
    <w:p w14:paraId="07C1CCDE">
      <w:pPr>
        <w:pStyle w:val="6"/>
        <w:spacing w:before="0" w:beforeAutospacing="0" w:after="0" w:afterAutospacing="0" w:line="360" w:lineRule="exact"/>
        <w:rPr>
          <w:rFonts w:hint="eastAsia" w:ascii="微软雅黑" w:hAnsi="微软雅黑" w:eastAsia="微软雅黑"/>
          <w:color w:val="000000"/>
        </w:rPr>
      </w:pPr>
      <w:r>
        <w:rPr>
          <w:rFonts w:hint="eastAsia" w:ascii="微软雅黑" w:hAnsi="微软雅黑" w:eastAsia="微软雅黑"/>
          <w:color w:val="000000"/>
        </w:rPr>
        <w:drawing>
          <wp:anchor distT="0" distB="0" distL="114300" distR="114300" simplePos="0" relativeHeight="251670528" behindDoc="0" locked="0" layoutInCell="1" allowOverlap="1">
            <wp:simplePos x="0" y="0"/>
            <wp:positionH relativeFrom="column">
              <wp:posOffset>2927350</wp:posOffset>
            </wp:positionH>
            <wp:positionV relativeFrom="paragraph">
              <wp:posOffset>76200</wp:posOffset>
            </wp:positionV>
            <wp:extent cx="2804160" cy="1337945"/>
            <wp:effectExtent l="0" t="0" r="2540" b="8255"/>
            <wp:wrapNone/>
            <wp:docPr id="24" name="图片 24" descr="169716268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97162683403"/>
                    <pic:cNvPicPr>
                      <a:picLocks noChangeAspect="1"/>
                    </pic:cNvPicPr>
                  </pic:nvPicPr>
                  <pic:blipFill>
                    <a:blip r:embed="rId17"/>
                    <a:stretch>
                      <a:fillRect/>
                    </a:stretch>
                  </pic:blipFill>
                  <pic:spPr>
                    <a:xfrm>
                      <a:off x="0" y="0"/>
                      <a:ext cx="2804160" cy="1337945"/>
                    </a:xfrm>
                    <a:prstGeom prst="rect">
                      <a:avLst/>
                    </a:prstGeom>
                  </pic:spPr>
                </pic:pic>
              </a:graphicData>
            </a:graphic>
          </wp:anchor>
        </w:drawing>
      </w:r>
      <w:r>
        <w:rPr>
          <w:rFonts w:hint="eastAsia" w:ascii="微软雅黑" w:hAnsi="微软雅黑" w:eastAsia="微软雅黑"/>
          <w:color w:val="000000"/>
        </w:rPr>
        <w:drawing>
          <wp:anchor distT="0" distB="0" distL="114300" distR="114300" simplePos="0" relativeHeight="251669504" behindDoc="0" locked="0" layoutInCell="1" allowOverlap="1">
            <wp:simplePos x="0" y="0"/>
            <wp:positionH relativeFrom="column">
              <wp:posOffset>-101600</wp:posOffset>
            </wp:positionH>
            <wp:positionV relativeFrom="paragraph">
              <wp:posOffset>81280</wp:posOffset>
            </wp:positionV>
            <wp:extent cx="2777490" cy="1332230"/>
            <wp:effectExtent l="0" t="0" r="3810" b="1270"/>
            <wp:wrapNone/>
            <wp:docPr id="22" name="图片 22" descr="5bed46f57792aa971f9a91004ce17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bed46f57792aa971f9a91004ce17d9"/>
                    <pic:cNvPicPr>
                      <a:picLocks noChangeAspect="1"/>
                    </pic:cNvPicPr>
                  </pic:nvPicPr>
                  <pic:blipFill>
                    <a:blip r:embed="rId18"/>
                    <a:stretch>
                      <a:fillRect/>
                    </a:stretch>
                  </pic:blipFill>
                  <pic:spPr>
                    <a:xfrm>
                      <a:off x="0" y="0"/>
                      <a:ext cx="2777490" cy="1332230"/>
                    </a:xfrm>
                    <a:prstGeom prst="rect">
                      <a:avLst/>
                    </a:prstGeom>
                  </pic:spPr>
                </pic:pic>
              </a:graphicData>
            </a:graphic>
          </wp:anchor>
        </w:drawing>
      </w:r>
    </w:p>
    <w:p w14:paraId="30DD267C">
      <w:pPr>
        <w:pStyle w:val="6"/>
        <w:spacing w:before="0" w:beforeAutospacing="0" w:after="0" w:afterAutospacing="0" w:line="360" w:lineRule="exact"/>
        <w:rPr>
          <w:rFonts w:hint="eastAsia" w:ascii="微软雅黑" w:hAnsi="微软雅黑" w:eastAsia="微软雅黑"/>
          <w:color w:val="000000"/>
        </w:rPr>
      </w:pPr>
    </w:p>
    <w:p w14:paraId="2F1A219D">
      <w:pPr>
        <w:pStyle w:val="6"/>
        <w:spacing w:before="0" w:beforeAutospacing="0" w:after="0" w:afterAutospacing="0" w:line="360" w:lineRule="exact"/>
        <w:rPr>
          <w:rFonts w:hint="eastAsia" w:ascii="微软雅黑" w:hAnsi="微软雅黑" w:eastAsia="微软雅黑"/>
          <w:color w:val="000000"/>
        </w:rPr>
      </w:pPr>
    </w:p>
    <w:p w14:paraId="18885137">
      <w:pPr>
        <w:pStyle w:val="6"/>
        <w:spacing w:before="0" w:beforeAutospacing="0" w:after="0" w:afterAutospacing="0" w:line="360" w:lineRule="exact"/>
        <w:rPr>
          <w:rFonts w:hint="eastAsia" w:ascii="微软雅黑" w:hAnsi="微软雅黑" w:eastAsia="微软雅黑"/>
          <w:color w:val="000000"/>
        </w:rPr>
      </w:pPr>
    </w:p>
    <w:p w14:paraId="40A061E7">
      <w:pPr>
        <w:pStyle w:val="6"/>
        <w:spacing w:before="0" w:beforeAutospacing="0" w:after="0" w:afterAutospacing="0" w:line="360" w:lineRule="exact"/>
        <w:ind w:firstLine="480" w:firstLineChars="200"/>
        <w:rPr>
          <w:rFonts w:hint="eastAsia" w:ascii="微软雅黑" w:hAnsi="微软雅黑" w:eastAsia="微软雅黑"/>
          <w:color w:val="000000"/>
        </w:rPr>
      </w:pPr>
      <w:r>
        <w:rPr>
          <w:rFonts w:hint="eastAsia" w:ascii="微软雅黑" w:hAnsi="微软雅黑" w:eastAsia="微软雅黑"/>
          <w:color w:val="000000"/>
        </w:rPr>
        <w:t xml:space="preserve">                   </w:t>
      </w:r>
    </w:p>
    <w:p w14:paraId="63D8BA3A">
      <w:pPr>
        <w:pStyle w:val="6"/>
        <w:spacing w:before="0" w:beforeAutospacing="0" w:after="0" w:afterAutospacing="0" w:line="360" w:lineRule="exact"/>
        <w:rPr>
          <w:rFonts w:hint="eastAsia" w:ascii="微软雅黑" w:hAnsi="微软雅黑" w:eastAsia="微软雅黑"/>
          <w:color w:val="000000"/>
        </w:rPr>
      </w:pPr>
    </w:p>
    <w:p w14:paraId="0C6D1EB6">
      <w:pPr>
        <w:pStyle w:val="6"/>
        <w:spacing w:before="0" w:beforeAutospacing="0" w:after="0" w:afterAutospacing="0" w:line="360" w:lineRule="exact"/>
        <w:rPr>
          <w:rFonts w:hint="eastAsia" w:ascii="微软雅黑" w:hAnsi="微软雅黑" w:eastAsia="微软雅黑"/>
          <w:color w:val="000000"/>
        </w:rPr>
      </w:pPr>
    </w:p>
    <w:p w14:paraId="513FE536">
      <w:pPr>
        <w:pStyle w:val="6"/>
        <w:spacing w:before="0" w:beforeAutospacing="0" w:after="0" w:afterAutospacing="0" w:line="360" w:lineRule="exact"/>
        <w:ind w:firstLine="960" w:firstLineChars="400"/>
        <w:rPr>
          <w:rFonts w:hint="eastAsia" w:ascii="微软雅黑" w:hAnsi="微软雅黑" w:eastAsia="微软雅黑"/>
          <w:color w:val="000000"/>
        </w:rPr>
      </w:pPr>
      <w:r>
        <w:rPr>
          <w:rFonts w:hint="eastAsia" w:ascii="微软雅黑" w:hAnsi="微软雅黑" w:eastAsia="微软雅黑"/>
          <w:color w:val="000000"/>
        </w:rPr>
        <w:t>学校毕业典礼                    1998年英国女王访问吉隆坡大学</w:t>
      </w:r>
    </w:p>
    <w:p w14:paraId="1B493232">
      <w:pPr>
        <w:pStyle w:val="6"/>
        <w:spacing w:before="0" w:beforeAutospacing="0" w:after="0" w:afterAutospacing="0" w:line="360" w:lineRule="exact"/>
        <w:rPr>
          <w:rFonts w:hint="eastAsia" w:ascii="微软雅黑" w:hAnsi="微软雅黑" w:eastAsia="微软雅黑"/>
          <w:color w:val="000000"/>
        </w:rPr>
      </w:pPr>
      <w:r>
        <w:drawing>
          <wp:anchor distT="0" distB="0" distL="114300" distR="114300" simplePos="0" relativeHeight="251672576" behindDoc="0" locked="0" layoutInCell="1" allowOverlap="1">
            <wp:simplePos x="0" y="0"/>
            <wp:positionH relativeFrom="column">
              <wp:posOffset>2958465</wp:posOffset>
            </wp:positionH>
            <wp:positionV relativeFrom="paragraph">
              <wp:posOffset>177165</wp:posOffset>
            </wp:positionV>
            <wp:extent cx="2795270" cy="1677670"/>
            <wp:effectExtent l="0" t="0" r="11430" b="11430"/>
            <wp:wrapNone/>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19"/>
                    <a:stretch>
                      <a:fillRect/>
                    </a:stretch>
                  </pic:blipFill>
                  <pic:spPr>
                    <a:xfrm>
                      <a:off x="0" y="0"/>
                      <a:ext cx="2795270" cy="1677670"/>
                    </a:xfrm>
                    <a:prstGeom prst="rect">
                      <a:avLst/>
                    </a:prstGeom>
                    <a:noFill/>
                    <a:ln>
                      <a:noFill/>
                    </a:ln>
                  </pic:spPr>
                </pic:pic>
              </a:graphicData>
            </a:graphic>
          </wp:anchor>
        </w:drawing>
      </w:r>
      <w:r>
        <w:drawing>
          <wp:anchor distT="0" distB="0" distL="114300" distR="114300" simplePos="0" relativeHeight="251671552" behindDoc="0" locked="0" layoutInCell="1" allowOverlap="1">
            <wp:simplePos x="0" y="0"/>
            <wp:positionH relativeFrom="column">
              <wp:posOffset>-139700</wp:posOffset>
            </wp:positionH>
            <wp:positionV relativeFrom="paragraph">
              <wp:posOffset>194310</wp:posOffset>
            </wp:positionV>
            <wp:extent cx="2783205" cy="1657985"/>
            <wp:effectExtent l="0" t="0" r="10795" b="5715"/>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20"/>
                    <a:stretch>
                      <a:fillRect/>
                    </a:stretch>
                  </pic:blipFill>
                  <pic:spPr>
                    <a:xfrm>
                      <a:off x="0" y="0"/>
                      <a:ext cx="2783205" cy="1657985"/>
                    </a:xfrm>
                    <a:prstGeom prst="rect">
                      <a:avLst/>
                    </a:prstGeom>
                    <a:noFill/>
                    <a:ln>
                      <a:noFill/>
                    </a:ln>
                  </pic:spPr>
                </pic:pic>
              </a:graphicData>
            </a:graphic>
          </wp:anchor>
        </w:drawing>
      </w:r>
    </w:p>
    <w:p w14:paraId="62175904">
      <w:pPr>
        <w:pStyle w:val="6"/>
        <w:spacing w:before="0" w:beforeAutospacing="0" w:after="0" w:afterAutospacing="0" w:line="360" w:lineRule="exact"/>
        <w:rPr>
          <w:rFonts w:hint="eastAsia" w:ascii="微软雅黑" w:hAnsi="微软雅黑" w:eastAsia="微软雅黑"/>
          <w:color w:val="000000"/>
        </w:rPr>
      </w:pPr>
    </w:p>
    <w:p w14:paraId="34BED8C7">
      <w:pPr>
        <w:pStyle w:val="6"/>
        <w:spacing w:before="0" w:beforeAutospacing="0" w:after="0" w:afterAutospacing="0" w:line="360" w:lineRule="exact"/>
        <w:rPr>
          <w:rFonts w:hint="eastAsia" w:ascii="微软雅黑" w:hAnsi="微软雅黑" w:eastAsia="微软雅黑"/>
          <w:color w:val="000000"/>
        </w:rPr>
      </w:pPr>
    </w:p>
    <w:p w14:paraId="188F1A78">
      <w:pPr>
        <w:pStyle w:val="6"/>
        <w:spacing w:before="0" w:beforeAutospacing="0" w:after="0" w:afterAutospacing="0" w:line="360" w:lineRule="exact"/>
        <w:rPr>
          <w:rFonts w:hint="eastAsia" w:ascii="微软雅黑" w:hAnsi="微软雅黑" w:eastAsia="微软雅黑"/>
          <w:color w:val="000000"/>
        </w:rPr>
      </w:pPr>
    </w:p>
    <w:p w14:paraId="44F72EB5">
      <w:pPr>
        <w:pStyle w:val="6"/>
        <w:spacing w:before="0" w:beforeAutospacing="0" w:after="0" w:afterAutospacing="0" w:line="360" w:lineRule="exact"/>
        <w:rPr>
          <w:rFonts w:hint="eastAsia" w:ascii="微软雅黑" w:hAnsi="微软雅黑" w:eastAsia="微软雅黑"/>
          <w:color w:val="000000"/>
        </w:rPr>
      </w:pPr>
    </w:p>
    <w:p w14:paraId="59C7A9AC">
      <w:pPr>
        <w:pStyle w:val="6"/>
        <w:spacing w:before="0" w:beforeAutospacing="0" w:after="0" w:afterAutospacing="0" w:line="360" w:lineRule="exact"/>
        <w:rPr>
          <w:rFonts w:hint="eastAsia" w:ascii="微软雅黑" w:hAnsi="微软雅黑" w:eastAsia="微软雅黑"/>
          <w:color w:val="000000"/>
        </w:rPr>
      </w:pPr>
    </w:p>
    <w:p w14:paraId="5BC5161B">
      <w:pPr>
        <w:pStyle w:val="6"/>
        <w:spacing w:before="0" w:beforeAutospacing="0" w:after="0" w:afterAutospacing="0" w:line="360" w:lineRule="exact"/>
        <w:rPr>
          <w:rFonts w:hint="eastAsia" w:ascii="微软雅黑" w:hAnsi="微软雅黑" w:eastAsia="微软雅黑"/>
          <w:color w:val="000000"/>
        </w:rPr>
      </w:pPr>
    </w:p>
    <w:p w14:paraId="32EDF5DB">
      <w:pPr>
        <w:pStyle w:val="6"/>
        <w:spacing w:before="0" w:beforeAutospacing="0" w:after="0" w:afterAutospacing="0" w:line="360" w:lineRule="exact"/>
        <w:rPr>
          <w:rFonts w:hint="eastAsia" w:ascii="微软雅黑" w:hAnsi="微软雅黑" w:eastAsia="微软雅黑"/>
          <w:color w:val="000000"/>
        </w:rPr>
      </w:pPr>
    </w:p>
    <w:p w14:paraId="6DFDA98C">
      <w:pPr>
        <w:pStyle w:val="6"/>
        <w:spacing w:before="0" w:beforeAutospacing="0" w:after="0" w:afterAutospacing="0" w:line="360" w:lineRule="exact"/>
        <w:rPr>
          <w:rStyle w:val="9"/>
          <w:rFonts w:hint="eastAsia" w:ascii="微软雅黑" w:hAnsi="微软雅黑" w:eastAsia="微软雅黑"/>
          <w:color w:val="FF0000"/>
        </w:rPr>
      </w:pPr>
    </w:p>
    <w:p w14:paraId="375E5BA4">
      <w:pPr>
        <w:pStyle w:val="6"/>
        <w:spacing w:before="0" w:beforeAutospacing="0" w:after="0" w:afterAutospacing="0" w:line="360" w:lineRule="exact"/>
        <w:rPr>
          <w:rStyle w:val="9"/>
          <w:rFonts w:hint="eastAsia" w:ascii="微软雅黑" w:hAnsi="微软雅黑" w:eastAsia="微软雅黑"/>
          <w:color w:val="FF0000"/>
        </w:rPr>
      </w:pPr>
      <w:r>
        <w:rPr>
          <w:rFonts w:hint="eastAsia" w:ascii="微软雅黑" w:hAnsi="微软雅黑" w:eastAsia="微软雅黑"/>
          <w:color w:val="000000"/>
        </w:rPr>
        <w:drawing>
          <wp:anchor distT="0" distB="0" distL="114300" distR="114300" simplePos="0" relativeHeight="251673600" behindDoc="0" locked="0" layoutInCell="1" allowOverlap="1">
            <wp:simplePos x="0" y="0"/>
            <wp:positionH relativeFrom="column">
              <wp:posOffset>463550</wp:posOffset>
            </wp:positionH>
            <wp:positionV relativeFrom="paragraph">
              <wp:posOffset>55880</wp:posOffset>
            </wp:positionV>
            <wp:extent cx="3987800" cy="920750"/>
            <wp:effectExtent l="0" t="0" r="0" b="6350"/>
            <wp:wrapNone/>
            <wp:docPr id="27" name="图片 27" descr="1697162999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97162999553"/>
                    <pic:cNvPicPr>
                      <a:picLocks noChangeAspect="1"/>
                    </pic:cNvPicPr>
                  </pic:nvPicPr>
                  <pic:blipFill>
                    <a:blip r:embed="rId21"/>
                    <a:stretch>
                      <a:fillRect/>
                    </a:stretch>
                  </pic:blipFill>
                  <pic:spPr>
                    <a:xfrm>
                      <a:off x="0" y="0"/>
                      <a:ext cx="3987800" cy="920750"/>
                    </a:xfrm>
                    <a:prstGeom prst="rect">
                      <a:avLst/>
                    </a:prstGeom>
                  </pic:spPr>
                </pic:pic>
              </a:graphicData>
            </a:graphic>
          </wp:anchor>
        </w:drawing>
      </w:r>
    </w:p>
    <w:p w14:paraId="39EE7F1E">
      <w:pPr>
        <w:pStyle w:val="6"/>
        <w:spacing w:before="0" w:beforeAutospacing="0" w:after="0" w:afterAutospacing="0" w:line="360" w:lineRule="exact"/>
        <w:rPr>
          <w:rStyle w:val="9"/>
          <w:rFonts w:hint="eastAsia" w:ascii="微软雅黑" w:hAnsi="微软雅黑" w:eastAsia="微软雅黑"/>
          <w:color w:val="FF0000"/>
        </w:rPr>
      </w:pPr>
    </w:p>
    <w:p w14:paraId="0D8F61E4">
      <w:pPr>
        <w:pStyle w:val="6"/>
        <w:spacing w:before="0" w:beforeAutospacing="0" w:after="0" w:afterAutospacing="0" w:line="360" w:lineRule="exact"/>
        <w:rPr>
          <w:rStyle w:val="9"/>
          <w:rFonts w:hint="eastAsia" w:ascii="微软雅黑" w:hAnsi="微软雅黑" w:eastAsia="微软雅黑"/>
          <w:color w:val="FF0000"/>
        </w:rPr>
      </w:pPr>
    </w:p>
    <w:p w14:paraId="50AB1FF3">
      <w:pPr>
        <w:pStyle w:val="6"/>
        <w:spacing w:before="0" w:beforeAutospacing="0" w:after="0" w:afterAutospacing="0" w:line="360" w:lineRule="exact"/>
        <w:rPr>
          <w:rStyle w:val="9"/>
          <w:rFonts w:hint="eastAsia" w:ascii="微软雅黑" w:hAnsi="微软雅黑" w:eastAsia="微软雅黑"/>
          <w:color w:val="FF0000"/>
        </w:rPr>
      </w:pPr>
    </w:p>
    <w:p w14:paraId="4FF588FD">
      <w:pPr>
        <w:pStyle w:val="6"/>
        <w:spacing w:before="0" w:beforeAutospacing="0" w:after="0" w:afterAutospacing="0" w:line="360" w:lineRule="exact"/>
        <w:rPr>
          <w:rStyle w:val="9"/>
          <w:rFonts w:hint="eastAsia" w:ascii="微软雅黑" w:hAnsi="微软雅黑" w:eastAsia="微软雅黑"/>
          <w:color w:val="FF0000"/>
        </w:rPr>
      </w:pPr>
    </w:p>
    <w:p w14:paraId="19953857">
      <w:pPr>
        <w:pStyle w:val="6"/>
        <w:spacing w:before="0" w:beforeAutospacing="0" w:after="0" w:afterAutospacing="0" w:line="360" w:lineRule="exact"/>
        <w:ind w:firstLine="1441" w:firstLineChars="600"/>
        <w:rPr>
          <w:rStyle w:val="9"/>
          <w:rFonts w:hint="eastAsia" w:ascii="微软雅黑" w:hAnsi="微软雅黑" w:eastAsia="微软雅黑"/>
          <w:color w:val="FF0000"/>
        </w:rPr>
      </w:pPr>
      <w:r>
        <w:rPr>
          <w:rStyle w:val="9"/>
          <w:rFonts w:hint="eastAsia" w:ascii="微软雅黑" w:hAnsi="微软雅黑" w:eastAsia="微软雅黑"/>
          <w:color w:val="FF0000"/>
        </w:rPr>
        <w:t>马来西亚第一所高校在建的智能化教学楼</w:t>
      </w:r>
    </w:p>
    <w:p w14:paraId="0C9F20B3">
      <w:pPr>
        <w:pStyle w:val="6"/>
        <w:spacing w:before="0" w:beforeAutospacing="0" w:after="0" w:afterAutospacing="0" w:line="360" w:lineRule="exact"/>
        <w:rPr>
          <w:rStyle w:val="9"/>
          <w:rFonts w:hint="eastAsia" w:ascii="微软雅黑" w:hAnsi="微软雅黑" w:eastAsia="微软雅黑"/>
          <w:color w:val="FF0000"/>
        </w:rPr>
      </w:pPr>
    </w:p>
    <w:p w14:paraId="4FB62441">
      <w:pPr>
        <w:pStyle w:val="6"/>
        <w:spacing w:before="0" w:beforeAutospacing="0" w:after="0" w:afterAutospacing="0" w:line="360" w:lineRule="exact"/>
        <w:rPr>
          <w:rStyle w:val="9"/>
          <w:rFonts w:hint="eastAsia" w:ascii="微软雅黑" w:hAnsi="微软雅黑" w:eastAsia="微软雅黑"/>
          <w:color w:val="FF0000"/>
        </w:rPr>
      </w:pPr>
    </w:p>
    <w:p w14:paraId="1999B86B">
      <w:pPr>
        <w:pStyle w:val="6"/>
        <w:spacing w:before="0" w:beforeAutospacing="0" w:after="0" w:afterAutospacing="0" w:line="360" w:lineRule="exact"/>
        <w:rPr>
          <w:rStyle w:val="9"/>
          <w:rFonts w:hint="eastAsia" w:ascii="微软雅黑" w:hAnsi="微软雅黑" w:eastAsia="微软雅黑"/>
          <w:color w:val="FF0000"/>
        </w:rPr>
      </w:pPr>
    </w:p>
    <w:p w14:paraId="39449C71">
      <w:pPr>
        <w:pStyle w:val="6"/>
        <w:spacing w:before="0" w:beforeAutospacing="0" w:after="0" w:afterAutospacing="0" w:line="360" w:lineRule="exact"/>
        <w:rPr>
          <w:rStyle w:val="9"/>
          <w:rFonts w:hint="eastAsia" w:ascii="微软雅黑" w:hAnsi="微软雅黑" w:eastAsia="微软雅黑"/>
          <w:color w:val="FF0000"/>
        </w:rPr>
      </w:pPr>
      <w:r>
        <w:rPr>
          <w:rStyle w:val="9"/>
          <w:rFonts w:hint="eastAsia" w:ascii="微软雅黑" w:hAnsi="微软雅黑" w:eastAsia="微软雅黑"/>
          <w:color w:val="FF0000"/>
        </w:rPr>
        <w:t>三、研究生课程：</w:t>
      </w:r>
    </w:p>
    <w:p w14:paraId="18325E0A">
      <w:pPr>
        <w:pStyle w:val="6"/>
        <w:spacing w:before="0" w:beforeAutospacing="0" w:after="0" w:afterAutospacing="0" w:line="360" w:lineRule="exact"/>
        <w:rPr>
          <w:rStyle w:val="9"/>
          <w:rFonts w:hint="eastAsia" w:ascii="微软雅黑" w:hAnsi="微软雅黑" w:eastAsia="微软雅黑"/>
          <w:color w:val="000000"/>
        </w:rPr>
      </w:pPr>
      <w:r>
        <w:rPr>
          <w:rStyle w:val="9"/>
          <w:rFonts w:hint="eastAsia" w:ascii="微软雅黑" w:hAnsi="微软雅黑" w:eastAsia="微软雅黑"/>
          <w:color w:val="000000"/>
        </w:rPr>
        <w:t>By Coursework授课课程</w:t>
      </w:r>
    </w:p>
    <w:p w14:paraId="5F4E67F1">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"https://www.unikl.edu.my/programme/master-of-business-administration/" </w:instrText>
      </w:r>
      <w:r>
        <w:fldChar w:fldCharType="separate"/>
      </w:r>
      <w:r>
        <w:rPr>
          <w:rFonts w:ascii="微软雅黑" w:hAnsi="微软雅黑" w:eastAsia="微软雅黑"/>
          <w:color w:val="000000"/>
        </w:rPr>
        <w:t>Master of Business Administration</w:t>
      </w:r>
      <w:r>
        <w:rPr>
          <w:rFonts w:ascii="微软雅黑" w:hAnsi="微软雅黑" w:eastAsia="微软雅黑"/>
          <w:color w:val="000000"/>
        </w:rPr>
        <w:fldChar w:fldCharType="end"/>
      </w:r>
      <w:r>
        <w:rPr>
          <w:rFonts w:hint="eastAsia" w:ascii="微软雅黑" w:hAnsi="微软雅黑" w:eastAsia="微软雅黑"/>
          <w:color w:val="000000"/>
        </w:rPr>
        <w:t>工商管理硕士</w:t>
      </w:r>
    </w:p>
    <w:p w14:paraId="5DF67F3C">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"https://www.unikl.edu.my/programme/master-of-business-administration-entrepreneurship/" </w:instrText>
      </w:r>
      <w:r>
        <w:fldChar w:fldCharType="separate"/>
      </w:r>
      <w:r>
        <w:rPr>
          <w:rFonts w:ascii="微软雅黑" w:hAnsi="微软雅黑" w:eastAsia="微软雅黑"/>
          <w:color w:val="000000"/>
        </w:rPr>
        <w:t>Master of Business Administration (Entrepreneurship)</w:t>
      </w:r>
      <w:r>
        <w:rPr>
          <w:rFonts w:ascii="微软雅黑" w:hAnsi="微软雅黑" w:eastAsia="微软雅黑"/>
          <w:color w:val="000000"/>
        </w:rPr>
        <w:fldChar w:fldCharType="end"/>
      </w:r>
      <w:r>
        <w:rPr>
          <w:rFonts w:hint="eastAsia" w:ascii="微软雅黑" w:hAnsi="微软雅黑" w:eastAsia="微软雅黑"/>
          <w:color w:val="000000"/>
        </w:rPr>
        <w:t xml:space="preserve"> 工商管理硕士(创业学)</w:t>
      </w:r>
    </w:p>
    <w:p w14:paraId="547C1635">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"https://www.unikl.edu.my/programme/master-of-manufacturing-management/" </w:instrText>
      </w:r>
      <w:r>
        <w:fldChar w:fldCharType="separate"/>
      </w:r>
      <w:r>
        <w:rPr>
          <w:rFonts w:ascii="微软雅黑" w:hAnsi="微软雅黑" w:eastAsia="微软雅黑"/>
          <w:color w:val="000000"/>
        </w:rPr>
        <w:t>Master in Manufacturing Management</w:t>
      </w:r>
      <w:r>
        <w:rPr>
          <w:rFonts w:ascii="微软雅黑" w:hAnsi="微软雅黑" w:eastAsia="微软雅黑"/>
          <w:color w:val="000000"/>
        </w:rPr>
        <w:fldChar w:fldCharType="end"/>
      </w:r>
      <w:r>
        <w:rPr>
          <w:rFonts w:hint="eastAsia" w:ascii="微软雅黑" w:hAnsi="微软雅黑" w:eastAsia="微软雅黑"/>
          <w:color w:val="000000"/>
        </w:rPr>
        <w:t>制造业管理硕士</w:t>
      </w:r>
    </w:p>
    <w:p w14:paraId="376CE14C">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"https://www.unikl.edu.my/programme/master-of-quality-engineering-and-management/" </w:instrText>
      </w:r>
      <w:r>
        <w:fldChar w:fldCharType="separate"/>
      </w:r>
      <w:r>
        <w:rPr>
          <w:rFonts w:ascii="微软雅黑" w:hAnsi="微软雅黑" w:eastAsia="微软雅黑"/>
          <w:color w:val="000000"/>
        </w:rPr>
        <w:t>Master of Quality Engineering and Management</w:t>
      </w:r>
      <w:r>
        <w:rPr>
          <w:rFonts w:ascii="微软雅黑" w:hAnsi="微软雅黑" w:eastAsia="微软雅黑"/>
          <w:color w:val="000000"/>
        </w:rPr>
        <w:fldChar w:fldCharType="end"/>
      </w:r>
      <w:r>
        <w:rPr>
          <w:rFonts w:hint="eastAsia" w:ascii="微软雅黑" w:hAnsi="微软雅黑" w:eastAsia="微软雅黑"/>
          <w:color w:val="000000"/>
        </w:rPr>
        <w:t>质量工程与管理硕士</w:t>
      </w:r>
    </w:p>
    <w:p w14:paraId="670BE59E">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"https://www.unikl.edu.my/programme/master-of-science-in-hydr/" </w:instrText>
      </w:r>
      <w:r>
        <w:fldChar w:fldCharType="separate"/>
      </w:r>
      <w:r>
        <w:rPr>
          <w:rFonts w:ascii="微软雅黑" w:hAnsi="微软雅黑" w:eastAsia="微软雅黑"/>
          <w:color w:val="000000"/>
        </w:rPr>
        <w:t>Master of Science (Water and Hydropower Engineering)</w:t>
      </w:r>
      <w:r>
        <w:rPr>
          <w:rFonts w:ascii="微软雅黑" w:hAnsi="微软雅黑" w:eastAsia="微软雅黑"/>
          <w:color w:val="000000"/>
        </w:rPr>
        <w:fldChar w:fldCharType="end"/>
      </w:r>
      <w:r>
        <w:rPr>
          <w:rFonts w:hint="eastAsia" w:ascii="微软雅黑" w:hAnsi="微软雅黑" w:eastAsia="微软雅黑"/>
          <w:color w:val="000000"/>
        </w:rPr>
        <w:t xml:space="preserve"> 理学硕士(水利水电工程)</w:t>
      </w:r>
    </w:p>
    <w:p w14:paraId="4E74C367">
      <w:pPr>
        <w:pStyle w:val="6"/>
        <w:spacing w:before="0" w:beforeAutospacing="0" w:after="0" w:afterAutospacing="0" w:line="360" w:lineRule="exact"/>
        <w:rPr>
          <w:rFonts w:hint="eastAsia" w:ascii="微软雅黑" w:hAnsi="微软雅黑" w:eastAsia="微软雅黑"/>
          <w:color w:val="000000"/>
        </w:rPr>
      </w:pPr>
      <w:r>
        <w:rPr>
          <w:rFonts w:ascii="微软雅黑" w:hAnsi="微软雅黑" w:eastAsia="微软雅黑"/>
          <w:color w:val="000000"/>
        </w:rPr>
        <w:pict>
          <v:rect id="_x0000_i1025" o:spt="1" style="height:1.5pt;width:0pt;" fillcolor="#000000" filled="t" stroked="f" coordsize="21600,21600" o:hr="t" o:hrstd="t" o:hrnoshade="t" o:hralign="center">
            <v:path/>
            <v:fill on="t" focussize="0,0"/>
            <v:stroke on="f"/>
            <v:imagedata o:title=""/>
            <o:lock v:ext="edit"/>
            <w10:wrap type="none"/>
            <w10:anchorlock/>
          </v:rect>
        </w:pict>
      </w:r>
    </w:p>
    <w:p w14:paraId="70791A8F">
      <w:pPr>
        <w:pStyle w:val="6"/>
        <w:spacing w:before="0" w:beforeAutospacing="0" w:after="0" w:afterAutospacing="0" w:line="360" w:lineRule="exact"/>
        <w:rPr>
          <w:rStyle w:val="9"/>
          <w:rFonts w:hint="eastAsia" w:ascii="微软雅黑" w:hAnsi="微软雅黑" w:eastAsia="微软雅黑"/>
          <w:color w:val="000000"/>
        </w:rPr>
      </w:pPr>
      <w:r>
        <w:rPr>
          <w:rStyle w:val="9"/>
          <w:rFonts w:hint="eastAsia" w:ascii="微软雅黑" w:hAnsi="微软雅黑" w:eastAsia="微软雅黑"/>
          <w:color w:val="000000"/>
        </w:rPr>
        <w:t>By Research研究课程</w:t>
      </w:r>
    </w:p>
    <w:p w14:paraId="70FCDF79">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"https://www.unikl.edu.my/programme/master-of-engineering-technology-industrial-automation/" </w:instrText>
      </w:r>
      <w:r>
        <w:fldChar w:fldCharType="separate"/>
      </w:r>
      <w:r>
        <w:rPr>
          <w:rFonts w:ascii="微软雅黑" w:hAnsi="微软雅黑" w:eastAsia="微软雅黑"/>
          <w:color w:val="000000"/>
        </w:rPr>
        <w:t>Master of Engineering Technology (Industrial Automation)</w:t>
      </w:r>
      <w:r>
        <w:rPr>
          <w:rFonts w:ascii="微软雅黑" w:hAnsi="微软雅黑" w:eastAsia="微软雅黑"/>
          <w:color w:val="000000"/>
        </w:rPr>
        <w:fldChar w:fldCharType="end"/>
      </w:r>
      <w:r>
        <w:rPr>
          <w:rFonts w:hint="eastAsia" w:ascii="微软雅黑" w:hAnsi="微软雅黑" w:eastAsia="微软雅黑"/>
          <w:color w:val="000000"/>
        </w:rPr>
        <w:t xml:space="preserve"> </w:t>
      </w:r>
    </w:p>
    <w:p w14:paraId="30162B28">
      <w:pPr>
        <w:pStyle w:val="6"/>
        <w:spacing w:before="0" w:beforeAutospacing="0" w:after="0" w:afterAutospacing="0" w:line="360" w:lineRule="exact"/>
        <w:rPr>
          <w:rFonts w:hint="eastAsia" w:ascii="微软雅黑" w:hAnsi="微软雅黑" w:eastAsia="微软雅黑"/>
          <w:color w:val="000000"/>
        </w:rPr>
      </w:pPr>
      <w:r>
        <w:rPr>
          <w:rFonts w:hint="eastAsia" w:ascii="微软雅黑" w:hAnsi="微软雅黑" w:eastAsia="微软雅黑"/>
          <w:color w:val="000000"/>
        </w:rPr>
        <w:t>工程技术硕士(工业自动化)</w:t>
      </w:r>
    </w:p>
    <w:p w14:paraId="5D825D4B">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"https://www.unikl.edu.my/programme/master-of-engineering-technology-mechanical/" </w:instrText>
      </w:r>
      <w:r>
        <w:fldChar w:fldCharType="separate"/>
      </w:r>
      <w:r>
        <w:rPr>
          <w:rFonts w:ascii="微软雅黑" w:hAnsi="微软雅黑" w:eastAsia="微软雅黑"/>
          <w:color w:val="000000"/>
        </w:rPr>
        <w:t>Master of Engineering Technology (Mechanical)</w:t>
      </w:r>
      <w:r>
        <w:rPr>
          <w:rFonts w:ascii="微软雅黑" w:hAnsi="微软雅黑" w:eastAsia="微软雅黑"/>
          <w:color w:val="000000"/>
        </w:rPr>
        <w:fldChar w:fldCharType="end"/>
      </w:r>
      <w:r>
        <w:rPr>
          <w:rFonts w:hint="eastAsia" w:ascii="微软雅黑" w:hAnsi="微软雅黑" w:eastAsia="微软雅黑"/>
          <w:color w:val="000000"/>
        </w:rPr>
        <w:t xml:space="preserve"> 工程技术硕士(机械)</w:t>
      </w:r>
    </w:p>
    <w:p w14:paraId="6D41F630">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"https://www.unikl.edu.my/programme/master-of-engineering-technology-chemical-engineering/" </w:instrText>
      </w:r>
      <w:r>
        <w:fldChar w:fldCharType="separate"/>
      </w:r>
      <w:r>
        <w:rPr>
          <w:rFonts w:ascii="微软雅黑" w:hAnsi="微软雅黑" w:eastAsia="微软雅黑"/>
          <w:color w:val="000000"/>
        </w:rPr>
        <w:t>Master of Engineering Technology (Chemical Engineering)</w:t>
      </w:r>
      <w:r>
        <w:rPr>
          <w:rFonts w:ascii="微软雅黑" w:hAnsi="微软雅黑" w:eastAsia="微软雅黑"/>
          <w:color w:val="000000"/>
        </w:rPr>
        <w:fldChar w:fldCharType="end"/>
      </w:r>
      <w:r>
        <w:rPr>
          <w:rFonts w:hint="eastAsia" w:ascii="微软雅黑" w:hAnsi="微软雅黑" w:eastAsia="微软雅黑"/>
          <w:color w:val="000000"/>
        </w:rPr>
        <w:t xml:space="preserve"> </w:t>
      </w:r>
    </w:p>
    <w:p w14:paraId="168E7784">
      <w:pPr>
        <w:pStyle w:val="6"/>
        <w:spacing w:before="0" w:beforeAutospacing="0" w:after="0" w:afterAutospacing="0" w:line="360" w:lineRule="exact"/>
        <w:rPr>
          <w:rFonts w:hint="eastAsia" w:ascii="微软雅黑" w:hAnsi="微软雅黑" w:eastAsia="微软雅黑"/>
          <w:color w:val="000000"/>
        </w:rPr>
      </w:pPr>
      <w:r>
        <w:rPr>
          <w:rFonts w:hint="eastAsia" w:ascii="微软雅黑" w:hAnsi="微软雅黑" w:eastAsia="微软雅黑"/>
          <w:color w:val="000000"/>
        </w:rPr>
        <w:t>工程技术硕士(化学工程)</w:t>
      </w:r>
    </w:p>
    <w:p w14:paraId="728BC1F7">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"https://www.unikl.edu.my/programme/master-of-engineering-technology-electrical-and-electronics/" </w:instrText>
      </w:r>
      <w:r>
        <w:fldChar w:fldCharType="separate"/>
      </w:r>
      <w:r>
        <w:rPr>
          <w:rFonts w:ascii="微软雅黑" w:hAnsi="微软雅黑" w:eastAsia="微软雅黑"/>
          <w:color w:val="000000"/>
        </w:rPr>
        <w:t>Master of Engineering Technology (Electrical and Electronics)</w:t>
      </w:r>
      <w:r>
        <w:rPr>
          <w:rFonts w:ascii="微软雅黑" w:hAnsi="微软雅黑" w:eastAsia="微软雅黑"/>
          <w:color w:val="000000"/>
        </w:rPr>
        <w:fldChar w:fldCharType="end"/>
      </w:r>
      <w:r>
        <w:rPr>
          <w:rFonts w:hint="eastAsia" w:ascii="微软雅黑" w:hAnsi="微软雅黑" w:eastAsia="微软雅黑"/>
          <w:color w:val="000000"/>
        </w:rPr>
        <w:t xml:space="preserve"> </w:t>
      </w:r>
    </w:p>
    <w:p w14:paraId="769D17B7">
      <w:pPr>
        <w:pStyle w:val="6"/>
        <w:spacing w:before="0" w:beforeAutospacing="0" w:after="0" w:afterAutospacing="0" w:line="360" w:lineRule="exact"/>
        <w:rPr>
          <w:rFonts w:hint="eastAsia" w:ascii="微软雅黑" w:hAnsi="微软雅黑" w:eastAsia="微软雅黑"/>
          <w:color w:val="000000"/>
        </w:rPr>
      </w:pPr>
      <w:r>
        <w:rPr>
          <w:rFonts w:hint="eastAsia" w:ascii="微软雅黑" w:hAnsi="微软雅黑" w:eastAsia="微软雅黑"/>
          <w:color w:val="000000"/>
        </w:rPr>
        <w:t>工程技术硕士(制造方向)</w:t>
      </w:r>
    </w:p>
    <w:p w14:paraId="03A3B268">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"https://www.unikl.edu.my/programme/master-of-engineering-technology-manufacturing/" </w:instrText>
      </w:r>
      <w:r>
        <w:fldChar w:fldCharType="separate"/>
      </w:r>
      <w:r>
        <w:rPr>
          <w:rFonts w:ascii="微软雅黑" w:hAnsi="微软雅黑" w:eastAsia="微软雅黑"/>
          <w:color w:val="000000"/>
        </w:rPr>
        <w:t>Master of Engineering Technology (Manufacturing)</w:t>
      </w:r>
      <w:r>
        <w:rPr>
          <w:rFonts w:ascii="微软雅黑" w:hAnsi="微软雅黑" w:eastAsia="微软雅黑"/>
          <w:color w:val="000000"/>
        </w:rPr>
        <w:fldChar w:fldCharType="end"/>
      </w:r>
      <w:r>
        <w:rPr>
          <w:rFonts w:hint="eastAsia" w:ascii="微软雅黑" w:hAnsi="微软雅黑" w:eastAsia="微软雅黑"/>
          <w:color w:val="000000"/>
        </w:rPr>
        <w:t xml:space="preserve"> 工程技术硕士(电气与电子)</w:t>
      </w:r>
    </w:p>
    <w:p w14:paraId="39FFFB0D">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"https://www.unikl.edu.my/programme/master-of-information-technology/" </w:instrText>
      </w:r>
      <w:r>
        <w:fldChar w:fldCharType="separate"/>
      </w:r>
      <w:r>
        <w:rPr>
          <w:rFonts w:ascii="微软雅黑" w:hAnsi="微软雅黑" w:eastAsia="微软雅黑"/>
          <w:color w:val="000000"/>
        </w:rPr>
        <w:t>Master of Information Technology</w:t>
      </w:r>
      <w:r>
        <w:rPr>
          <w:rFonts w:ascii="微软雅黑" w:hAnsi="微软雅黑" w:eastAsia="微软雅黑"/>
          <w:color w:val="000000"/>
        </w:rPr>
        <w:fldChar w:fldCharType="end"/>
      </w:r>
      <w:r>
        <w:rPr>
          <w:rFonts w:hint="eastAsia" w:ascii="微软雅黑" w:hAnsi="微软雅黑" w:eastAsia="微软雅黑"/>
          <w:color w:val="000000"/>
        </w:rPr>
        <w:t>信息技术硕士</w:t>
      </w:r>
    </w:p>
    <w:p w14:paraId="2C4EEF33">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"https://www.unikl.edu.my/programme/master-of-management/" </w:instrText>
      </w:r>
      <w:r>
        <w:fldChar w:fldCharType="separate"/>
      </w:r>
      <w:r>
        <w:rPr>
          <w:rFonts w:ascii="微软雅黑" w:hAnsi="微软雅黑" w:eastAsia="微软雅黑"/>
          <w:color w:val="000000"/>
        </w:rPr>
        <w:t>Master of Management</w:t>
      </w:r>
      <w:r>
        <w:rPr>
          <w:rFonts w:ascii="微软雅黑" w:hAnsi="微软雅黑" w:eastAsia="微软雅黑"/>
          <w:color w:val="000000"/>
        </w:rPr>
        <w:fldChar w:fldCharType="end"/>
      </w:r>
      <w:r>
        <w:rPr>
          <w:rFonts w:hint="eastAsia" w:ascii="微软雅黑" w:hAnsi="微软雅黑" w:eastAsia="微软雅黑"/>
          <w:color w:val="000000"/>
        </w:rPr>
        <w:t>管理学硕士</w:t>
      </w:r>
    </w:p>
    <w:p w14:paraId="6B3B4A52">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"https://www.unikl.edu.my/programme/master-of-medical-science/" </w:instrText>
      </w:r>
      <w:r>
        <w:fldChar w:fldCharType="separate"/>
      </w:r>
      <w:r>
        <w:rPr>
          <w:rFonts w:ascii="微软雅黑" w:hAnsi="微软雅黑" w:eastAsia="微软雅黑"/>
          <w:color w:val="000000"/>
        </w:rPr>
        <w:t>Master of Medical Science</w:t>
      </w:r>
      <w:r>
        <w:rPr>
          <w:rFonts w:ascii="微软雅黑" w:hAnsi="微软雅黑" w:eastAsia="微软雅黑"/>
          <w:color w:val="000000"/>
        </w:rPr>
        <w:fldChar w:fldCharType="end"/>
      </w:r>
      <w:r>
        <w:rPr>
          <w:rFonts w:hint="eastAsia" w:ascii="微软雅黑" w:hAnsi="微软雅黑" w:eastAsia="微软雅黑"/>
          <w:color w:val="000000"/>
        </w:rPr>
        <w:t>医学硕士</w:t>
      </w:r>
    </w:p>
    <w:p w14:paraId="5C9F20FA">
      <w:pPr>
        <w:pStyle w:val="6"/>
        <w:spacing w:before="0" w:beforeAutospacing="0" w:after="0" w:afterAutospacing="0" w:line="360" w:lineRule="exact"/>
        <w:rPr>
          <w:rFonts w:hint="eastAsia" w:ascii="微软雅黑" w:hAnsi="微软雅黑" w:eastAsia="微软雅黑"/>
          <w:color w:val="000000"/>
        </w:rPr>
      </w:pPr>
      <w:r>
        <w:rPr>
          <w:rFonts w:ascii="微软雅黑" w:hAnsi="微软雅黑" w:eastAsia="微软雅黑"/>
          <w:color w:val="000000"/>
        </w:rPr>
        <w:pict>
          <v:rect id="_x0000_i1026" o:spt="1" style="height:1.5pt;width:0pt;" fillcolor="#000000" filled="t" stroked="f" coordsize="21600,21600" o:hr="t" o:hrstd="t" o:hrnoshade="t" o:hralign="center">
            <v:path/>
            <v:fill on="t" focussize="0,0"/>
            <v:stroke on="f"/>
            <v:imagedata o:title=""/>
            <o:lock v:ext="edit"/>
            <w10:wrap type="none"/>
            <w10:anchorlock/>
          </v:rect>
        </w:pict>
      </w:r>
    </w:p>
    <w:p w14:paraId="5FC0F3F4">
      <w:pPr>
        <w:pStyle w:val="6"/>
        <w:spacing w:before="0" w:beforeAutospacing="0" w:after="0" w:afterAutospacing="0" w:line="360" w:lineRule="exact"/>
        <w:rPr>
          <w:rStyle w:val="9"/>
          <w:rFonts w:hint="eastAsia" w:ascii="微软雅黑" w:hAnsi="微软雅黑" w:eastAsia="微软雅黑"/>
          <w:color w:val="000000"/>
        </w:rPr>
      </w:pPr>
      <w:r>
        <w:rPr>
          <w:rStyle w:val="9"/>
          <w:rFonts w:hint="eastAsia" w:ascii="微软雅黑" w:hAnsi="微软雅黑" w:eastAsia="微软雅黑"/>
          <w:color w:val="000000"/>
        </w:rPr>
        <w:t>By Coursework / Research授课/研究课程</w:t>
      </w:r>
    </w:p>
    <w:p w14:paraId="085BCF61">
      <w:pPr>
        <w:pStyle w:val="6"/>
        <w:spacing w:before="0" w:beforeAutospacing="0" w:after="0" w:afterAutospacing="0" w:line="360" w:lineRule="exact"/>
        <w:rPr>
          <w:rFonts w:hint="eastAsia" w:ascii="微软雅黑" w:hAnsi="微软雅黑" w:eastAsia="微软雅黑"/>
          <w:color w:val="000000"/>
        </w:rPr>
      </w:pPr>
      <w:r>
        <w:fldChar w:fldCharType="begin"/>
      </w:r>
      <w:r>
        <w:instrText xml:space="preserve"> HYPERLINK "https://www.unikl.edu.my/programme/master-of-computer-science/" </w:instrText>
      </w:r>
      <w:r>
        <w:fldChar w:fldCharType="separate"/>
      </w:r>
      <w:r>
        <w:rPr>
          <w:rFonts w:ascii="微软雅黑" w:hAnsi="微软雅黑" w:eastAsia="微软雅黑"/>
          <w:color w:val="000000"/>
        </w:rPr>
        <w:t>Master in Computer Science</w:t>
      </w:r>
      <w:r>
        <w:rPr>
          <w:rFonts w:ascii="微软雅黑" w:hAnsi="微软雅黑" w:eastAsia="微软雅黑"/>
          <w:color w:val="000000"/>
        </w:rPr>
        <w:fldChar w:fldCharType="end"/>
      </w:r>
      <w:r>
        <w:rPr>
          <w:rFonts w:hint="eastAsia" w:ascii="微软雅黑" w:hAnsi="微软雅黑" w:eastAsia="微软雅黑"/>
          <w:color w:val="000000"/>
        </w:rPr>
        <w:t>计算机科学硕士</w:t>
      </w:r>
    </w:p>
    <w:p w14:paraId="2CBE65E9">
      <w:pPr>
        <w:pStyle w:val="6"/>
        <w:spacing w:before="0" w:beforeAutospacing="0" w:after="0" w:afterAutospacing="0" w:line="360" w:lineRule="exact"/>
        <w:rPr>
          <w:rFonts w:hint="eastAsia" w:ascii="微软雅黑" w:hAnsi="微软雅黑" w:eastAsia="微软雅黑"/>
          <w:color w:val="000000"/>
        </w:rPr>
      </w:pPr>
    </w:p>
    <w:p w14:paraId="53144C2F">
      <w:pPr>
        <w:pStyle w:val="6"/>
        <w:numPr>
          <w:ilvl w:val="0"/>
          <w:numId w:val="0"/>
        </w:numPr>
        <w:spacing w:before="0" w:beforeAutospacing="0" w:after="0" w:afterAutospacing="0" w:line="360" w:lineRule="exact"/>
        <w:rPr>
          <w:rFonts w:hint="eastAsia" w:ascii="微软雅黑" w:hAnsi="微软雅黑" w:eastAsia="微软雅黑" w:cs="Arial"/>
          <w:b/>
          <w:color w:val="FF0000"/>
          <w:lang w:val="en-US" w:eastAsia="zh-CN"/>
        </w:rPr>
      </w:pPr>
      <w:r>
        <w:rPr>
          <w:rFonts w:hint="eastAsia" w:ascii="微软雅黑" w:hAnsi="微软雅黑" w:eastAsia="微软雅黑" w:cs="Arial"/>
          <w:b/>
          <w:color w:val="FF0000"/>
          <w:lang w:val="en-US" w:eastAsia="zh-CN"/>
        </w:rPr>
        <w:t>四、如何选课</w:t>
      </w:r>
    </w:p>
    <w:p w14:paraId="3A5DF9E3">
      <w:pPr>
        <w:pStyle w:val="6"/>
        <w:numPr>
          <w:ilvl w:val="0"/>
          <w:numId w:val="0"/>
        </w:numPr>
        <w:spacing w:before="0" w:beforeAutospacing="0" w:after="0" w:afterAutospacing="0" w:line="360" w:lineRule="exact"/>
        <w:rPr>
          <w:rFonts w:hint="eastAsia" w:ascii="宋体" w:hAnsi="宋体" w:eastAsia="宋体" w:cs="宋体"/>
          <w:b/>
          <w:color w:val="FF0000"/>
          <w:lang w:val="en-US" w:eastAsia="zh-CN"/>
        </w:rPr>
      </w:pPr>
      <w:r>
        <w:rPr>
          <w:rFonts w:hint="eastAsia" w:ascii="微软雅黑" w:hAnsi="微软雅黑" w:eastAsia="微软雅黑" w:cs="微软雅黑"/>
          <w:b w:val="0"/>
          <w:bCs/>
          <w:color w:val="auto"/>
          <w:lang w:val="en-US" w:eastAsia="zh-CN"/>
        </w:rPr>
        <w:t>请参照学校网站各个专业显示的课程：https://www.unikl.edu.my/programmes/</w:t>
      </w:r>
    </w:p>
    <w:p w14:paraId="0DED39B6">
      <w:pPr>
        <w:pStyle w:val="6"/>
        <w:spacing w:before="0" w:beforeAutospacing="0" w:after="0" w:afterAutospacing="0" w:line="360" w:lineRule="exact"/>
        <w:rPr>
          <w:rFonts w:hint="eastAsia" w:ascii="微软雅黑" w:hAnsi="微软雅黑" w:eastAsia="微软雅黑"/>
          <w:color w:val="000000"/>
        </w:rPr>
      </w:pPr>
    </w:p>
    <w:p w14:paraId="452F79C1">
      <w:pPr>
        <w:widowControl/>
        <w:jc w:val="left"/>
        <w:rPr>
          <w:rFonts w:hint="eastAsia" w:ascii="微软雅黑" w:hAnsi="微软雅黑" w:eastAsia="微软雅黑" w:cs="Arial"/>
          <w:b/>
          <w:color w:val="FF0000"/>
          <w:kern w:val="0"/>
          <w:sz w:val="24"/>
          <w:szCs w:val="24"/>
        </w:rPr>
      </w:pPr>
      <w:r>
        <w:rPr>
          <w:rFonts w:hint="eastAsia" w:ascii="微软雅黑" w:hAnsi="微软雅黑" w:eastAsia="微软雅黑" w:cs="Arial"/>
          <w:b/>
          <w:color w:val="FF0000"/>
          <w:kern w:val="0"/>
          <w:sz w:val="24"/>
          <w:szCs w:val="24"/>
          <w:lang w:val="en-US" w:eastAsia="zh-CN"/>
        </w:rPr>
        <w:t>五</w:t>
      </w:r>
      <w:r>
        <w:rPr>
          <w:rFonts w:hint="eastAsia" w:ascii="微软雅黑" w:hAnsi="微软雅黑" w:eastAsia="微软雅黑" w:cs="Arial"/>
          <w:b/>
          <w:color w:val="FF0000"/>
          <w:kern w:val="0"/>
          <w:sz w:val="24"/>
          <w:szCs w:val="24"/>
        </w:rPr>
        <w:t>、学生住宿标准：（预定宿舍时可能会有部分房型有误差，房型及住宿费以实际选房为准）</w:t>
      </w:r>
    </w:p>
    <w:tbl>
      <w:tblPr>
        <w:tblStyle w:val="7"/>
        <w:tblpPr w:leftFromText="180" w:rightFromText="180" w:vertAnchor="text" w:horzAnchor="page" w:tblpX="1900" w:tblpY="476"/>
        <w:tblOverlap w:val="never"/>
        <w:tblW w:w="9300" w:type="dxa"/>
        <w:tblInd w:w="0" w:type="dxa"/>
        <w:tblLayout w:type="fixed"/>
        <w:tblCellMar>
          <w:top w:w="0" w:type="dxa"/>
          <w:left w:w="108" w:type="dxa"/>
          <w:bottom w:w="0" w:type="dxa"/>
          <w:right w:w="108" w:type="dxa"/>
        </w:tblCellMar>
      </w:tblPr>
      <w:tblGrid>
        <w:gridCol w:w="4738"/>
        <w:gridCol w:w="1882"/>
        <w:gridCol w:w="1600"/>
        <w:gridCol w:w="1080"/>
      </w:tblGrid>
      <w:tr w14:paraId="5A343B97">
        <w:tblPrEx>
          <w:tblCellMar>
            <w:top w:w="0" w:type="dxa"/>
            <w:left w:w="108" w:type="dxa"/>
            <w:bottom w:w="0" w:type="dxa"/>
            <w:right w:w="108" w:type="dxa"/>
          </w:tblCellMar>
        </w:tblPrEx>
        <w:trPr>
          <w:trHeight w:val="496" w:hRule="atLeast"/>
        </w:trPr>
        <w:tc>
          <w:tcPr>
            <w:tcW w:w="4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C307D">
            <w:pPr>
              <w:widowControl/>
              <w:spacing w:line="400" w:lineRule="exact"/>
              <w:jc w:val="left"/>
              <w:rPr>
                <w:rFonts w:ascii="微软雅黑" w:hAnsi="微软雅黑" w:eastAsia="微软雅黑" w:cs="宋体"/>
                <w:b/>
                <w:bCs/>
                <w:color w:val="000000"/>
                <w:kern w:val="0"/>
                <w:sz w:val="24"/>
                <w:szCs w:val="24"/>
              </w:rPr>
            </w:pPr>
            <w:r>
              <w:rPr>
                <w:rFonts w:hint="eastAsia" w:ascii="微软雅黑" w:hAnsi="微软雅黑" w:eastAsia="微软雅黑" w:cs="宋体"/>
                <w:b/>
                <w:bCs/>
                <w:color w:val="000000"/>
                <w:kern w:val="0"/>
                <w:sz w:val="24"/>
                <w:szCs w:val="24"/>
              </w:rPr>
              <w:t>学校</w:t>
            </w:r>
          </w:p>
        </w:tc>
        <w:tc>
          <w:tcPr>
            <w:tcW w:w="1882" w:type="dxa"/>
            <w:tcBorders>
              <w:top w:val="single" w:color="auto" w:sz="4" w:space="0"/>
              <w:left w:val="nil"/>
              <w:bottom w:val="single" w:color="auto" w:sz="4" w:space="0"/>
              <w:right w:val="single" w:color="auto" w:sz="4" w:space="0"/>
            </w:tcBorders>
            <w:shd w:val="clear" w:color="auto" w:fill="auto"/>
            <w:noWrap/>
            <w:vAlign w:val="center"/>
          </w:tcPr>
          <w:p w14:paraId="113C459E">
            <w:pPr>
              <w:widowControl/>
              <w:spacing w:line="400" w:lineRule="exact"/>
              <w:jc w:val="left"/>
              <w:rPr>
                <w:rFonts w:ascii="微软雅黑" w:hAnsi="微软雅黑" w:eastAsia="微软雅黑" w:cs="宋体"/>
                <w:b/>
                <w:bCs/>
                <w:color w:val="000000"/>
                <w:kern w:val="0"/>
                <w:sz w:val="24"/>
                <w:szCs w:val="24"/>
              </w:rPr>
            </w:pPr>
            <w:r>
              <w:rPr>
                <w:rFonts w:hint="eastAsia" w:ascii="微软雅黑" w:hAnsi="微软雅黑" w:eastAsia="微软雅黑" w:cs="宋体"/>
                <w:b/>
                <w:bCs/>
                <w:color w:val="000000"/>
                <w:kern w:val="0"/>
                <w:sz w:val="24"/>
                <w:szCs w:val="24"/>
              </w:rPr>
              <w:t>房型</w:t>
            </w:r>
          </w:p>
        </w:tc>
        <w:tc>
          <w:tcPr>
            <w:tcW w:w="1600" w:type="dxa"/>
            <w:tcBorders>
              <w:top w:val="single" w:color="auto" w:sz="4" w:space="0"/>
              <w:left w:val="nil"/>
              <w:bottom w:val="single" w:color="auto" w:sz="4" w:space="0"/>
              <w:right w:val="single" w:color="auto" w:sz="4" w:space="0"/>
            </w:tcBorders>
            <w:shd w:val="clear" w:color="auto" w:fill="auto"/>
            <w:vAlign w:val="center"/>
          </w:tcPr>
          <w:p w14:paraId="02E91F25">
            <w:pPr>
              <w:widowControl/>
              <w:spacing w:line="400" w:lineRule="exact"/>
              <w:jc w:val="left"/>
              <w:rPr>
                <w:rFonts w:ascii="微软雅黑" w:hAnsi="微软雅黑" w:eastAsia="微软雅黑" w:cs="宋体"/>
                <w:b/>
                <w:bCs/>
                <w:color w:val="000000"/>
                <w:kern w:val="0"/>
                <w:sz w:val="24"/>
                <w:szCs w:val="24"/>
              </w:rPr>
            </w:pPr>
            <w:r>
              <w:rPr>
                <w:rFonts w:hint="eastAsia" w:ascii="微软雅黑" w:hAnsi="微软雅黑" w:eastAsia="微软雅黑" w:cs="宋体"/>
                <w:b/>
                <w:bCs/>
                <w:color w:val="000000"/>
                <w:kern w:val="0"/>
                <w:sz w:val="24"/>
                <w:szCs w:val="24"/>
              </w:rPr>
              <w:t>每月收费标准</w:t>
            </w:r>
            <w:r>
              <w:rPr>
                <w:rFonts w:hint="eastAsia" w:ascii="微软雅黑" w:hAnsi="微软雅黑" w:eastAsia="微软雅黑" w:cs="宋体"/>
                <w:b/>
                <w:bCs/>
                <w:color w:val="000000"/>
                <w:kern w:val="0"/>
                <w:sz w:val="24"/>
                <w:szCs w:val="24"/>
                <w:lang w:val="en-US" w:eastAsia="zh-CN"/>
              </w:rPr>
              <w:t>约</w:t>
            </w:r>
            <w:r>
              <w:rPr>
                <w:rFonts w:hint="eastAsia" w:ascii="微软雅黑" w:hAnsi="微软雅黑" w:eastAsia="微软雅黑" w:cs="宋体"/>
                <w:b/>
                <w:bCs/>
                <w:color w:val="000000"/>
                <w:kern w:val="0"/>
                <w:sz w:val="24"/>
                <w:szCs w:val="24"/>
              </w:rPr>
              <w:t xml:space="preserve">（马币）  </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7DA66F8B">
            <w:pPr>
              <w:widowControl/>
              <w:spacing w:line="400" w:lineRule="exact"/>
              <w:jc w:val="left"/>
              <w:rPr>
                <w:rFonts w:ascii="微软雅黑" w:hAnsi="微软雅黑" w:eastAsia="微软雅黑" w:cs="宋体"/>
                <w:b/>
                <w:bCs/>
                <w:color w:val="000000"/>
                <w:kern w:val="0"/>
                <w:sz w:val="24"/>
                <w:szCs w:val="24"/>
              </w:rPr>
            </w:pPr>
            <w:r>
              <w:rPr>
                <w:rFonts w:hint="eastAsia" w:ascii="微软雅黑" w:hAnsi="微软雅黑" w:eastAsia="微软雅黑" w:cs="宋体"/>
                <w:b/>
                <w:bCs/>
                <w:color w:val="000000"/>
                <w:kern w:val="0"/>
                <w:sz w:val="24"/>
                <w:szCs w:val="24"/>
              </w:rPr>
              <w:t>合同时期</w:t>
            </w:r>
          </w:p>
        </w:tc>
      </w:tr>
      <w:tr w14:paraId="4E84F584">
        <w:tblPrEx>
          <w:tblCellMar>
            <w:top w:w="0" w:type="dxa"/>
            <w:left w:w="108" w:type="dxa"/>
            <w:bottom w:w="0" w:type="dxa"/>
            <w:right w:w="108" w:type="dxa"/>
          </w:tblCellMar>
        </w:tblPrEx>
        <w:trPr>
          <w:trHeight w:val="1141" w:hRule="atLeast"/>
        </w:trPr>
        <w:tc>
          <w:tcPr>
            <w:tcW w:w="4738" w:type="dxa"/>
            <w:tcBorders>
              <w:top w:val="nil"/>
              <w:left w:val="single" w:color="auto" w:sz="4" w:space="0"/>
              <w:bottom w:val="single" w:color="auto" w:sz="4" w:space="0"/>
              <w:right w:val="single" w:color="auto" w:sz="4" w:space="0"/>
            </w:tcBorders>
            <w:shd w:val="clear" w:color="auto" w:fill="auto"/>
            <w:noWrap/>
            <w:vAlign w:val="center"/>
          </w:tcPr>
          <w:p w14:paraId="5A5724AC">
            <w:pPr>
              <w:widowControl/>
              <w:spacing w:line="400" w:lineRule="exact"/>
              <w:jc w:val="left"/>
              <w:rPr>
                <w:rFonts w:hint="eastAsia" w:ascii="微软雅黑" w:hAnsi="微软雅黑" w:eastAsia="微软雅黑" w:cs="宋体"/>
                <w:color w:val="0000FF"/>
                <w:kern w:val="0"/>
                <w:sz w:val="24"/>
                <w:szCs w:val="24"/>
                <w:lang w:eastAsia="zh-CN"/>
              </w:rPr>
            </w:pPr>
            <w:r>
              <w:rPr>
                <w:rFonts w:hint="eastAsia" w:ascii="微软雅黑" w:hAnsi="微软雅黑" w:eastAsia="微软雅黑" w:cs="宋体"/>
                <w:color w:val="0000FF"/>
                <w:kern w:val="0"/>
                <w:sz w:val="24"/>
                <w:szCs w:val="24"/>
              </w:rPr>
              <w:t>吉隆坡大学英国学院</w:t>
            </w:r>
            <w:bookmarkStart w:id="0" w:name="_GoBack"/>
            <w:bookmarkEnd w:id="0"/>
          </w:p>
        </w:tc>
        <w:tc>
          <w:tcPr>
            <w:tcW w:w="1882" w:type="dxa"/>
            <w:tcBorders>
              <w:top w:val="nil"/>
              <w:left w:val="nil"/>
              <w:bottom w:val="single" w:color="auto" w:sz="4" w:space="0"/>
              <w:right w:val="single" w:color="auto" w:sz="4" w:space="0"/>
            </w:tcBorders>
            <w:shd w:val="clear" w:color="auto" w:fill="auto"/>
          </w:tcPr>
          <w:p w14:paraId="63156660">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在</w:t>
            </w:r>
            <w:r>
              <w:rPr>
                <w:rFonts w:hint="eastAsia" w:ascii="微软雅黑" w:hAnsi="微软雅黑" w:eastAsia="微软雅黑" w:cs="宋体"/>
                <w:color w:val="0000FF"/>
                <w:kern w:val="0"/>
                <w:sz w:val="24"/>
                <w:szCs w:val="24"/>
                <w:lang w:val="en-US" w:eastAsia="zh-CN"/>
              </w:rPr>
              <w:t>校内</w:t>
            </w:r>
            <w:r>
              <w:rPr>
                <w:rFonts w:hint="eastAsia" w:ascii="微软雅黑" w:hAnsi="微软雅黑" w:eastAsia="微软雅黑" w:cs="宋体"/>
                <w:color w:val="0000FF"/>
                <w:kern w:val="0"/>
                <w:sz w:val="24"/>
                <w:szCs w:val="24"/>
              </w:rPr>
              <w:t xml:space="preserve">                       公寓型每室2人</w:t>
            </w:r>
          </w:p>
        </w:tc>
        <w:tc>
          <w:tcPr>
            <w:tcW w:w="1600" w:type="dxa"/>
            <w:tcBorders>
              <w:top w:val="nil"/>
              <w:left w:val="nil"/>
              <w:bottom w:val="single" w:color="auto" w:sz="4" w:space="0"/>
              <w:right w:val="single" w:color="auto" w:sz="4" w:space="0"/>
            </w:tcBorders>
            <w:shd w:val="clear" w:color="auto" w:fill="auto"/>
            <w:vAlign w:val="center"/>
          </w:tcPr>
          <w:p w14:paraId="303751FC">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lang w:val="en-US" w:eastAsia="zh-CN"/>
              </w:rPr>
              <w:t>700</w:t>
            </w:r>
            <w:r>
              <w:rPr>
                <w:rFonts w:hint="eastAsia" w:ascii="微软雅黑" w:hAnsi="微软雅黑" w:eastAsia="微软雅黑" w:cs="宋体"/>
                <w:color w:val="0000FF"/>
                <w:kern w:val="0"/>
                <w:sz w:val="24"/>
                <w:szCs w:val="24"/>
              </w:rPr>
              <w:t xml:space="preserve">               </w:t>
            </w:r>
          </w:p>
        </w:tc>
        <w:tc>
          <w:tcPr>
            <w:tcW w:w="1080" w:type="dxa"/>
            <w:tcBorders>
              <w:top w:val="nil"/>
              <w:left w:val="nil"/>
              <w:bottom w:val="single" w:color="auto" w:sz="4" w:space="0"/>
              <w:right w:val="single" w:color="auto" w:sz="4" w:space="0"/>
            </w:tcBorders>
            <w:shd w:val="clear" w:color="auto" w:fill="auto"/>
            <w:vAlign w:val="center"/>
          </w:tcPr>
          <w:p w14:paraId="2E713598">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 xml:space="preserve">每学期      </w:t>
            </w:r>
          </w:p>
        </w:tc>
      </w:tr>
      <w:tr w14:paraId="4EE74E21">
        <w:tblPrEx>
          <w:tblCellMar>
            <w:top w:w="0" w:type="dxa"/>
            <w:left w:w="108" w:type="dxa"/>
            <w:bottom w:w="0" w:type="dxa"/>
            <w:right w:w="108" w:type="dxa"/>
          </w:tblCellMar>
        </w:tblPrEx>
        <w:trPr>
          <w:trHeight w:val="1099" w:hRule="atLeast"/>
        </w:trPr>
        <w:tc>
          <w:tcPr>
            <w:tcW w:w="4738" w:type="dxa"/>
            <w:tcBorders>
              <w:top w:val="nil"/>
              <w:left w:val="single" w:color="auto" w:sz="4" w:space="0"/>
              <w:bottom w:val="single" w:color="auto" w:sz="4" w:space="0"/>
              <w:right w:val="single" w:color="auto" w:sz="4" w:space="0"/>
            </w:tcBorders>
            <w:shd w:val="clear" w:color="auto" w:fill="auto"/>
            <w:noWrap/>
            <w:vAlign w:val="center"/>
          </w:tcPr>
          <w:p w14:paraId="070DE071">
            <w:pPr>
              <w:widowControl/>
              <w:spacing w:line="400" w:lineRule="exact"/>
              <w:jc w:val="left"/>
              <w:rPr>
                <w:rFonts w:hint="default"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吉隆坡大学马来西亚信息技术</w:t>
            </w:r>
            <w:r>
              <w:rPr>
                <w:rFonts w:hint="eastAsia"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t>学院与商学院（吉隆坡市区）</w:t>
            </w:r>
          </w:p>
        </w:tc>
        <w:tc>
          <w:tcPr>
            <w:tcW w:w="1882" w:type="dxa"/>
            <w:tcBorders>
              <w:top w:val="nil"/>
              <w:left w:val="nil"/>
              <w:bottom w:val="single" w:color="auto" w:sz="4" w:space="0"/>
              <w:right w:val="single" w:color="auto" w:sz="4" w:space="0"/>
            </w:tcBorders>
            <w:shd w:val="clear" w:color="auto" w:fill="auto"/>
            <w:vAlign w:val="center"/>
          </w:tcPr>
          <w:p w14:paraId="2C62195D">
            <w:pPr>
              <w:widowControl/>
              <w:spacing w:line="400" w:lineRule="exact"/>
              <w:jc w:val="left"/>
              <w:rPr>
                <w:rFonts w:hint="eastAsia" w:ascii="微软雅黑" w:hAnsi="微软雅黑" w:eastAsia="微软雅黑" w:cs="宋体"/>
                <w:color w:val="C00000"/>
                <w:kern w:val="0"/>
                <w:sz w:val="24"/>
                <w:szCs w:val="24"/>
                <w:lang w:eastAsia="zh-CN"/>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在</w:t>
            </w:r>
            <w:r>
              <w:rPr>
                <w:rFonts w:hint="eastAsia"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t>校外</w:t>
            </w: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 xml:space="preserve">          </w:t>
            </w:r>
          </w:p>
          <w:p w14:paraId="70AEC450">
            <w:pPr>
              <w:widowControl/>
              <w:spacing w:line="400" w:lineRule="exact"/>
              <w:jc w:val="left"/>
              <w:rPr>
                <w:rFonts w:hint="default"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每室</w:t>
            </w:r>
            <w:r>
              <w:rPr>
                <w:rFonts w:hint="eastAsia"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t>1人</w:t>
            </w:r>
          </w:p>
        </w:tc>
        <w:tc>
          <w:tcPr>
            <w:tcW w:w="1600" w:type="dxa"/>
            <w:tcBorders>
              <w:top w:val="nil"/>
              <w:left w:val="nil"/>
              <w:bottom w:val="single" w:color="auto" w:sz="4" w:space="0"/>
              <w:right w:val="single" w:color="auto" w:sz="4" w:space="0"/>
            </w:tcBorders>
            <w:shd w:val="clear" w:color="auto" w:fill="auto"/>
            <w:vAlign w:val="center"/>
          </w:tcPr>
          <w:p w14:paraId="1A96D229">
            <w:pPr>
              <w:widowControl/>
              <w:spacing w:line="400" w:lineRule="exact"/>
              <w:jc w:val="left"/>
              <w:rPr>
                <w:rFonts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宋体"/>
                <w:color w:val="C00000"/>
                <w:kern w:val="0"/>
                <w:sz w:val="24"/>
                <w:szCs w:val="24"/>
                <w:lang w:val="en-US" w:eastAsia="zh-CN"/>
                <w14:textFill>
                  <w14:gradFill>
                    <w14:gsLst>
                      <w14:gs w14:pos="0">
                        <w14:srgbClr w14:val="FE4444"/>
                      </w14:gs>
                      <w14:gs w14:pos="100000">
                        <w14:srgbClr w14:val="832B2B"/>
                      </w14:gs>
                    </w14:gsLst>
                    <w14:lin w14:scaled="0"/>
                  </w14:gradFill>
                </w14:textFill>
              </w:rPr>
              <w:t>1650、2200</w:t>
            </w: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 xml:space="preserve"> </w:t>
            </w:r>
          </w:p>
        </w:tc>
        <w:tc>
          <w:tcPr>
            <w:tcW w:w="1080" w:type="dxa"/>
            <w:tcBorders>
              <w:top w:val="nil"/>
              <w:left w:val="nil"/>
              <w:bottom w:val="single" w:color="auto" w:sz="4" w:space="0"/>
              <w:right w:val="single" w:color="auto" w:sz="4" w:space="0"/>
            </w:tcBorders>
            <w:shd w:val="clear" w:color="auto" w:fill="auto"/>
            <w:vAlign w:val="center"/>
          </w:tcPr>
          <w:p w14:paraId="69084F71">
            <w:pPr>
              <w:widowControl/>
              <w:spacing w:line="400" w:lineRule="exact"/>
              <w:jc w:val="left"/>
              <w:rPr>
                <w:rFonts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pPr>
            <w:r>
              <w:rPr>
                <w:rFonts w:hint="eastAsia" w:ascii="微软雅黑" w:hAnsi="微软雅黑" w:eastAsia="微软雅黑" w:cs="宋体"/>
                <w:color w:val="C00000"/>
                <w:kern w:val="0"/>
                <w:sz w:val="24"/>
                <w:szCs w:val="24"/>
                <w14:textFill>
                  <w14:gradFill>
                    <w14:gsLst>
                      <w14:gs w14:pos="0">
                        <w14:srgbClr w14:val="FE4444"/>
                      </w14:gs>
                      <w14:gs w14:pos="100000">
                        <w14:srgbClr w14:val="832B2B"/>
                      </w14:gs>
                    </w14:gsLst>
                    <w14:lin w14:scaled="0"/>
                  </w14:gradFill>
                </w14:textFill>
              </w:rPr>
              <w:t>每学期</w:t>
            </w:r>
          </w:p>
        </w:tc>
      </w:tr>
      <w:tr w14:paraId="68D3FA31">
        <w:tblPrEx>
          <w:tblCellMar>
            <w:top w:w="0" w:type="dxa"/>
            <w:left w:w="108" w:type="dxa"/>
            <w:bottom w:w="0" w:type="dxa"/>
            <w:right w:w="108" w:type="dxa"/>
          </w:tblCellMar>
        </w:tblPrEx>
        <w:trPr>
          <w:trHeight w:val="540" w:hRule="atLeast"/>
        </w:trPr>
        <w:tc>
          <w:tcPr>
            <w:tcW w:w="4738" w:type="dxa"/>
            <w:tcBorders>
              <w:top w:val="nil"/>
              <w:left w:val="single" w:color="auto" w:sz="4" w:space="0"/>
              <w:bottom w:val="single" w:color="auto" w:sz="4" w:space="0"/>
              <w:right w:val="single" w:color="auto" w:sz="4" w:space="0"/>
            </w:tcBorders>
            <w:shd w:val="clear" w:color="auto" w:fill="auto"/>
            <w:noWrap/>
            <w:vAlign w:val="center"/>
          </w:tcPr>
          <w:p w14:paraId="0AF148BA">
            <w:pPr>
              <w:widowControl/>
              <w:spacing w:line="400" w:lineRule="exact"/>
              <w:jc w:val="left"/>
              <w:rPr>
                <w:rFonts w:hint="eastAsia" w:ascii="微软雅黑" w:hAnsi="微软雅黑" w:eastAsia="微软雅黑" w:cs="宋体"/>
                <w:color w:val="0000FF"/>
                <w:kern w:val="0"/>
                <w:sz w:val="24"/>
                <w:szCs w:val="24"/>
                <w:lang w:val="en-US" w:eastAsia="zh-CN"/>
              </w:rPr>
            </w:pPr>
            <w:r>
              <w:rPr>
                <w:rFonts w:hint="eastAsia" w:ascii="微软雅黑" w:hAnsi="微软雅黑" w:eastAsia="微软雅黑" w:cs="宋体"/>
                <w:color w:val="0000FF"/>
                <w:kern w:val="0"/>
                <w:sz w:val="24"/>
                <w:szCs w:val="24"/>
              </w:rPr>
              <w:t>吉隆坡大学马来西亚西班牙</w:t>
            </w:r>
            <w:r>
              <w:rPr>
                <w:rFonts w:hint="eastAsia" w:ascii="微软雅黑" w:hAnsi="微软雅黑" w:eastAsia="微软雅黑" w:cs="宋体"/>
                <w:color w:val="0000FF"/>
                <w:kern w:val="0"/>
                <w:sz w:val="24"/>
                <w:szCs w:val="24"/>
                <w:lang w:val="en-US" w:eastAsia="zh-CN"/>
              </w:rPr>
              <w:t>学院（居林校区）</w:t>
            </w:r>
          </w:p>
        </w:tc>
        <w:tc>
          <w:tcPr>
            <w:tcW w:w="1882" w:type="dxa"/>
            <w:tcBorders>
              <w:top w:val="nil"/>
              <w:left w:val="nil"/>
              <w:bottom w:val="single" w:color="auto" w:sz="4" w:space="0"/>
              <w:right w:val="single" w:color="auto" w:sz="4" w:space="0"/>
            </w:tcBorders>
            <w:shd w:val="clear" w:color="auto" w:fill="auto"/>
            <w:vAlign w:val="center"/>
          </w:tcPr>
          <w:p w14:paraId="3CEB047E">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在校园        每室2</w:t>
            </w:r>
            <w:r>
              <w:rPr>
                <w:rFonts w:hint="eastAsia" w:ascii="微软雅黑" w:hAnsi="微软雅黑" w:eastAsia="微软雅黑" w:cs="宋体"/>
                <w:color w:val="0000FF"/>
                <w:kern w:val="0"/>
                <w:sz w:val="24"/>
                <w:szCs w:val="24"/>
                <w:lang w:eastAsia="zh-CN"/>
              </w:rPr>
              <w:t>、</w:t>
            </w:r>
            <w:r>
              <w:rPr>
                <w:rFonts w:hint="eastAsia" w:ascii="微软雅黑" w:hAnsi="微软雅黑" w:eastAsia="微软雅黑" w:cs="宋体"/>
                <w:color w:val="0000FF"/>
                <w:kern w:val="0"/>
                <w:sz w:val="24"/>
                <w:szCs w:val="24"/>
                <w:lang w:val="en-US" w:eastAsia="zh-CN"/>
              </w:rPr>
              <w:t>4</w:t>
            </w:r>
            <w:r>
              <w:rPr>
                <w:rFonts w:hint="eastAsia" w:ascii="微软雅黑" w:hAnsi="微软雅黑" w:eastAsia="微软雅黑" w:cs="宋体"/>
                <w:color w:val="0000FF"/>
                <w:kern w:val="0"/>
                <w:sz w:val="24"/>
                <w:szCs w:val="24"/>
              </w:rPr>
              <w:t>人</w:t>
            </w:r>
          </w:p>
        </w:tc>
        <w:tc>
          <w:tcPr>
            <w:tcW w:w="1600" w:type="dxa"/>
            <w:tcBorders>
              <w:top w:val="nil"/>
              <w:left w:val="nil"/>
              <w:bottom w:val="single" w:color="auto" w:sz="4" w:space="0"/>
              <w:right w:val="single" w:color="auto" w:sz="4" w:space="0"/>
            </w:tcBorders>
            <w:shd w:val="clear" w:color="auto" w:fill="auto"/>
            <w:vAlign w:val="center"/>
          </w:tcPr>
          <w:p w14:paraId="0B1D6F92">
            <w:pPr>
              <w:widowControl/>
              <w:spacing w:line="400" w:lineRule="exact"/>
              <w:jc w:val="left"/>
              <w:rPr>
                <w:rFonts w:hint="default" w:ascii="微软雅黑" w:hAnsi="微软雅黑" w:eastAsia="微软雅黑" w:cs="宋体"/>
                <w:color w:val="0000FF"/>
                <w:kern w:val="0"/>
                <w:sz w:val="24"/>
                <w:szCs w:val="24"/>
                <w:lang w:val="en-US" w:eastAsia="zh-CN"/>
              </w:rPr>
            </w:pPr>
            <w:r>
              <w:rPr>
                <w:rFonts w:hint="eastAsia" w:ascii="微软雅黑" w:hAnsi="微软雅黑" w:eastAsia="微软雅黑" w:cs="宋体"/>
                <w:color w:val="0000FF"/>
                <w:kern w:val="0"/>
                <w:sz w:val="24"/>
                <w:szCs w:val="24"/>
                <w:lang w:val="en-US" w:eastAsia="zh-CN"/>
              </w:rPr>
              <w:t>22</w:t>
            </w:r>
            <w:r>
              <w:rPr>
                <w:rFonts w:hint="eastAsia" w:ascii="微软雅黑" w:hAnsi="微软雅黑" w:eastAsia="微软雅黑" w:cs="宋体"/>
                <w:color w:val="0000FF"/>
                <w:kern w:val="0"/>
                <w:sz w:val="24"/>
                <w:szCs w:val="24"/>
              </w:rPr>
              <w:t>0</w:t>
            </w:r>
            <w:r>
              <w:rPr>
                <w:rFonts w:hint="eastAsia" w:ascii="微软雅黑" w:hAnsi="微软雅黑" w:eastAsia="微软雅黑" w:cs="宋体"/>
                <w:color w:val="0000FF"/>
                <w:kern w:val="0"/>
                <w:sz w:val="24"/>
                <w:szCs w:val="24"/>
                <w:lang w:val="en-US" w:eastAsia="zh-CN"/>
              </w:rPr>
              <w:t>-500</w:t>
            </w:r>
          </w:p>
        </w:tc>
        <w:tc>
          <w:tcPr>
            <w:tcW w:w="1080" w:type="dxa"/>
            <w:tcBorders>
              <w:top w:val="nil"/>
              <w:left w:val="nil"/>
              <w:bottom w:val="single" w:color="auto" w:sz="4" w:space="0"/>
              <w:right w:val="single" w:color="auto" w:sz="4" w:space="0"/>
            </w:tcBorders>
            <w:shd w:val="clear" w:color="auto" w:fill="auto"/>
            <w:vAlign w:val="center"/>
          </w:tcPr>
          <w:p w14:paraId="67966B5F">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 xml:space="preserve">每学期    </w:t>
            </w:r>
          </w:p>
        </w:tc>
      </w:tr>
      <w:tr w14:paraId="27D4B0D6">
        <w:tblPrEx>
          <w:tblCellMar>
            <w:top w:w="0" w:type="dxa"/>
            <w:left w:w="108" w:type="dxa"/>
            <w:bottom w:w="0" w:type="dxa"/>
            <w:right w:w="108" w:type="dxa"/>
          </w:tblCellMar>
        </w:tblPrEx>
        <w:trPr>
          <w:trHeight w:val="850" w:hRule="atLeast"/>
        </w:trPr>
        <w:tc>
          <w:tcPr>
            <w:tcW w:w="4738" w:type="dxa"/>
            <w:tcBorders>
              <w:top w:val="nil"/>
              <w:left w:val="single" w:color="auto" w:sz="4" w:space="0"/>
              <w:bottom w:val="single" w:color="auto" w:sz="4" w:space="0"/>
              <w:right w:val="single" w:color="auto" w:sz="4" w:space="0"/>
            </w:tcBorders>
            <w:shd w:val="clear" w:color="auto" w:fill="auto"/>
            <w:noWrap/>
            <w:vAlign w:val="center"/>
          </w:tcPr>
          <w:p w14:paraId="3D55FF28">
            <w:pPr>
              <w:widowControl/>
              <w:spacing w:line="400" w:lineRule="exact"/>
              <w:jc w:val="left"/>
              <w:rPr>
                <w:rFonts w:hint="eastAsia" w:ascii="微软雅黑" w:hAnsi="微软雅黑" w:eastAsia="微软雅黑" w:cs="宋体"/>
                <w:color w:val="0000FF"/>
                <w:kern w:val="0"/>
                <w:sz w:val="24"/>
                <w:szCs w:val="24"/>
                <w:lang w:eastAsia="zh-CN"/>
              </w:rPr>
            </w:pPr>
            <w:r>
              <w:rPr>
                <w:rFonts w:hint="eastAsia" w:ascii="微软雅黑" w:hAnsi="微软雅黑" w:eastAsia="微软雅黑" w:cs="宋体"/>
                <w:color w:val="0000FF"/>
                <w:kern w:val="0"/>
                <w:sz w:val="24"/>
                <w:szCs w:val="24"/>
              </w:rPr>
              <w:t>吉隆坡大学马来西亚化学和生物工程技术学院</w:t>
            </w:r>
            <w:r>
              <w:rPr>
                <w:rFonts w:hint="eastAsia" w:ascii="微软雅黑" w:hAnsi="微软雅黑" w:eastAsia="微软雅黑" w:cs="宋体"/>
                <w:color w:val="0000FF"/>
                <w:kern w:val="0"/>
                <w:sz w:val="24"/>
                <w:szCs w:val="24"/>
                <w:lang w:eastAsia="zh-CN"/>
              </w:rPr>
              <w:t>（</w:t>
            </w:r>
            <w:r>
              <w:rPr>
                <w:rFonts w:hint="eastAsia" w:ascii="微软雅黑" w:hAnsi="微软雅黑" w:eastAsia="微软雅黑" w:cs="宋体"/>
                <w:color w:val="0000FF"/>
                <w:kern w:val="0"/>
                <w:sz w:val="24"/>
                <w:szCs w:val="24"/>
                <w:lang w:val="en-US" w:eastAsia="zh-CN"/>
              </w:rPr>
              <w:t>马六甲校区</w:t>
            </w:r>
            <w:r>
              <w:rPr>
                <w:rFonts w:hint="eastAsia" w:ascii="微软雅黑" w:hAnsi="微软雅黑" w:eastAsia="微软雅黑" w:cs="宋体"/>
                <w:color w:val="0000FF"/>
                <w:kern w:val="0"/>
                <w:sz w:val="24"/>
                <w:szCs w:val="24"/>
                <w:lang w:eastAsia="zh-CN"/>
              </w:rPr>
              <w:t>）</w:t>
            </w:r>
          </w:p>
        </w:tc>
        <w:tc>
          <w:tcPr>
            <w:tcW w:w="1882" w:type="dxa"/>
            <w:tcBorders>
              <w:top w:val="nil"/>
              <w:left w:val="nil"/>
              <w:bottom w:val="single" w:color="auto" w:sz="4" w:space="0"/>
              <w:right w:val="single" w:color="auto" w:sz="4" w:space="0"/>
            </w:tcBorders>
            <w:shd w:val="clear" w:color="auto" w:fill="auto"/>
            <w:vAlign w:val="center"/>
          </w:tcPr>
          <w:p w14:paraId="6F91CB6C">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在校园        每室4人       公寓型每室2人</w:t>
            </w:r>
          </w:p>
        </w:tc>
        <w:tc>
          <w:tcPr>
            <w:tcW w:w="1600" w:type="dxa"/>
            <w:tcBorders>
              <w:top w:val="nil"/>
              <w:left w:val="nil"/>
              <w:bottom w:val="single" w:color="auto" w:sz="4" w:space="0"/>
              <w:right w:val="single" w:color="auto" w:sz="4" w:space="0"/>
            </w:tcBorders>
            <w:shd w:val="clear" w:color="auto" w:fill="auto"/>
            <w:vAlign w:val="center"/>
          </w:tcPr>
          <w:p w14:paraId="4EF8B181">
            <w:pPr>
              <w:widowControl/>
              <w:spacing w:line="400" w:lineRule="exact"/>
              <w:jc w:val="left"/>
              <w:rPr>
                <w:rFonts w:hint="default" w:ascii="微软雅黑" w:hAnsi="微软雅黑" w:eastAsia="微软雅黑" w:cs="宋体"/>
                <w:color w:val="0000FF"/>
                <w:kern w:val="0"/>
                <w:sz w:val="24"/>
                <w:szCs w:val="24"/>
                <w:lang w:val="en-US" w:eastAsia="zh-CN"/>
              </w:rPr>
            </w:pPr>
            <w:r>
              <w:rPr>
                <w:rFonts w:hint="eastAsia" w:ascii="微软雅黑" w:hAnsi="微软雅黑" w:eastAsia="微软雅黑" w:cs="宋体"/>
                <w:color w:val="0000FF"/>
                <w:kern w:val="0"/>
                <w:sz w:val="24"/>
                <w:szCs w:val="24"/>
              </w:rPr>
              <w:t xml:space="preserve">120          </w:t>
            </w:r>
            <w:r>
              <w:rPr>
                <w:rFonts w:hint="eastAsia" w:ascii="微软雅黑" w:hAnsi="微软雅黑" w:eastAsia="微软雅黑" w:cs="宋体"/>
                <w:color w:val="0000FF"/>
                <w:kern w:val="0"/>
                <w:sz w:val="24"/>
                <w:szCs w:val="24"/>
                <w:lang w:val="en-US" w:eastAsia="zh-CN"/>
              </w:rPr>
              <w:t>300</w:t>
            </w:r>
          </w:p>
        </w:tc>
        <w:tc>
          <w:tcPr>
            <w:tcW w:w="1080" w:type="dxa"/>
            <w:tcBorders>
              <w:top w:val="nil"/>
              <w:left w:val="nil"/>
              <w:bottom w:val="single" w:color="auto" w:sz="4" w:space="0"/>
              <w:right w:val="single" w:color="auto" w:sz="4" w:space="0"/>
            </w:tcBorders>
            <w:shd w:val="clear" w:color="auto" w:fill="auto"/>
            <w:vAlign w:val="center"/>
          </w:tcPr>
          <w:p w14:paraId="56235502">
            <w:pPr>
              <w:widowControl/>
              <w:spacing w:line="400" w:lineRule="exact"/>
              <w:jc w:val="left"/>
              <w:rPr>
                <w:rFonts w:ascii="微软雅黑" w:hAnsi="微软雅黑" w:eastAsia="微软雅黑" w:cs="宋体"/>
                <w:color w:val="0000FF"/>
                <w:kern w:val="0"/>
                <w:sz w:val="24"/>
                <w:szCs w:val="24"/>
              </w:rPr>
            </w:pPr>
            <w:r>
              <w:rPr>
                <w:rFonts w:hint="eastAsia" w:ascii="微软雅黑" w:hAnsi="微软雅黑" w:eastAsia="微软雅黑" w:cs="宋体"/>
                <w:color w:val="0000FF"/>
                <w:kern w:val="0"/>
                <w:sz w:val="24"/>
                <w:szCs w:val="24"/>
              </w:rPr>
              <w:t>每学期    每学期</w:t>
            </w:r>
          </w:p>
        </w:tc>
      </w:tr>
    </w:tbl>
    <w:p w14:paraId="22F6BAF6">
      <w:pPr>
        <w:rPr>
          <w:rFonts w:hint="eastAsia" w:ascii="微软雅黑" w:hAnsi="微软雅黑" w:eastAsia="微软雅黑"/>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C654">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1C227">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301C227">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3A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3620A2"/>
    <w:multiLevelType w:val="multilevel"/>
    <w:tmpl w:val="7F3620A2"/>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mZTZkYmNlMTYwMzNjYzEzYzMxNmFiYzBlYzgzZGEifQ=="/>
  </w:docVars>
  <w:rsids>
    <w:rsidRoot w:val="00772C0C"/>
    <w:rsid w:val="00000C05"/>
    <w:rsid w:val="00004498"/>
    <w:rsid w:val="00012DBD"/>
    <w:rsid w:val="000354AB"/>
    <w:rsid w:val="0004399A"/>
    <w:rsid w:val="00072A0A"/>
    <w:rsid w:val="00086463"/>
    <w:rsid w:val="000C14B1"/>
    <w:rsid w:val="000F294D"/>
    <w:rsid w:val="00124039"/>
    <w:rsid w:val="00162CB9"/>
    <w:rsid w:val="001D7108"/>
    <w:rsid w:val="00243265"/>
    <w:rsid w:val="0026699D"/>
    <w:rsid w:val="002801D7"/>
    <w:rsid w:val="00283E3E"/>
    <w:rsid w:val="00285635"/>
    <w:rsid w:val="002947D5"/>
    <w:rsid w:val="00295EAF"/>
    <w:rsid w:val="002B32CD"/>
    <w:rsid w:val="00301BC3"/>
    <w:rsid w:val="0031257C"/>
    <w:rsid w:val="003373C3"/>
    <w:rsid w:val="00345605"/>
    <w:rsid w:val="003803C9"/>
    <w:rsid w:val="003A286B"/>
    <w:rsid w:val="003E21A1"/>
    <w:rsid w:val="00402904"/>
    <w:rsid w:val="0047485A"/>
    <w:rsid w:val="00484131"/>
    <w:rsid w:val="005164D8"/>
    <w:rsid w:val="0053278A"/>
    <w:rsid w:val="00542BA9"/>
    <w:rsid w:val="005827E7"/>
    <w:rsid w:val="00592F89"/>
    <w:rsid w:val="005C1529"/>
    <w:rsid w:val="005D1D9B"/>
    <w:rsid w:val="005D20C7"/>
    <w:rsid w:val="005D7A93"/>
    <w:rsid w:val="005E6955"/>
    <w:rsid w:val="006052C2"/>
    <w:rsid w:val="00611D3B"/>
    <w:rsid w:val="00623AD3"/>
    <w:rsid w:val="00631E52"/>
    <w:rsid w:val="00663E09"/>
    <w:rsid w:val="006960BA"/>
    <w:rsid w:val="006B70FE"/>
    <w:rsid w:val="006C36DD"/>
    <w:rsid w:val="006D0443"/>
    <w:rsid w:val="0072210B"/>
    <w:rsid w:val="00751EDF"/>
    <w:rsid w:val="00763499"/>
    <w:rsid w:val="00772C0C"/>
    <w:rsid w:val="007B5080"/>
    <w:rsid w:val="007C06BE"/>
    <w:rsid w:val="007D74AC"/>
    <w:rsid w:val="007F43F1"/>
    <w:rsid w:val="00837914"/>
    <w:rsid w:val="00861365"/>
    <w:rsid w:val="00886300"/>
    <w:rsid w:val="00890836"/>
    <w:rsid w:val="009514F4"/>
    <w:rsid w:val="0096481C"/>
    <w:rsid w:val="00970718"/>
    <w:rsid w:val="009B0C8E"/>
    <w:rsid w:val="009D2778"/>
    <w:rsid w:val="009D6F06"/>
    <w:rsid w:val="00A24CF2"/>
    <w:rsid w:val="00A45012"/>
    <w:rsid w:val="00A77185"/>
    <w:rsid w:val="00AA29E3"/>
    <w:rsid w:val="00AA7DD4"/>
    <w:rsid w:val="00AB121B"/>
    <w:rsid w:val="00AD4108"/>
    <w:rsid w:val="00AE2E9D"/>
    <w:rsid w:val="00AF1B38"/>
    <w:rsid w:val="00B240F1"/>
    <w:rsid w:val="00B468BE"/>
    <w:rsid w:val="00B475B3"/>
    <w:rsid w:val="00B51E86"/>
    <w:rsid w:val="00B53834"/>
    <w:rsid w:val="00B53A5E"/>
    <w:rsid w:val="00B72F8F"/>
    <w:rsid w:val="00BB7CC0"/>
    <w:rsid w:val="00BC685C"/>
    <w:rsid w:val="00BD1654"/>
    <w:rsid w:val="00BD54C3"/>
    <w:rsid w:val="00BE64AF"/>
    <w:rsid w:val="00BF1052"/>
    <w:rsid w:val="00C40B4C"/>
    <w:rsid w:val="00C62C2E"/>
    <w:rsid w:val="00C67C33"/>
    <w:rsid w:val="00C94512"/>
    <w:rsid w:val="00CA128A"/>
    <w:rsid w:val="00CC3090"/>
    <w:rsid w:val="00CC72A1"/>
    <w:rsid w:val="00CD1A63"/>
    <w:rsid w:val="00CD48FA"/>
    <w:rsid w:val="00CF154F"/>
    <w:rsid w:val="00D6389C"/>
    <w:rsid w:val="00D66D9D"/>
    <w:rsid w:val="00D700F1"/>
    <w:rsid w:val="00D9382B"/>
    <w:rsid w:val="00DA73C9"/>
    <w:rsid w:val="00DD142B"/>
    <w:rsid w:val="00E03E6A"/>
    <w:rsid w:val="00E1256F"/>
    <w:rsid w:val="00E22959"/>
    <w:rsid w:val="00E2798D"/>
    <w:rsid w:val="00E31572"/>
    <w:rsid w:val="00E434A8"/>
    <w:rsid w:val="00E533D4"/>
    <w:rsid w:val="00E57686"/>
    <w:rsid w:val="00E673C3"/>
    <w:rsid w:val="00E678B1"/>
    <w:rsid w:val="00EB3309"/>
    <w:rsid w:val="00EC4046"/>
    <w:rsid w:val="00EC483C"/>
    <w:rsid w:val="00F00470"/>
    <w:rsid w:val="00F13539"/>
    <w:rsid w:val="00F1406D"/>
    <w:rsid w:val="00F33AEC"/>
    <w:rsid w:val="00F4098A"/>
    <w:rsid w:val="00F43E65"/>
    <w:rsid w:val="00F643E4"/>
    <w:rsid w:val="00F813B6"/>
    <w:rsid w:val="00FA67CA"/>
    <w:rsid w:val="00FB65DE"/>
    <w:rsid w:val="00FC4EE5"/>
    <w:rsid w:val="00FD2532"/>
    <w:rsid w:val="02EE1B44"/>
    <w:rsid w:val="03D90FA3"/>
    <w:rsid w:val="03E111E5"/>
    <w:rsid w:val="04167D1A"/>
    <w:rsid w:val="04300F2A"/>
    <w:rsid w:val="04C536C9"/>
    <w:rsid w:val="09A165DC"/>
    <w:rsid w:val="0D6B3A07"/>
    <w:rsid w:val="0E376E8D"/>
    <w:rsid w:val="0F7E742A"/>
    <w:rsid w:val="15E056F0"/>
    <w:rsid w:val="180F3032"/>
    <w:rsid w:val="18B85A4A"/>
    <w:rsid w:val="18FB12E8"/>
    <w:rsid w:val="19CE2C9B"/>
    <w:rsid w:val="1B535A28"/>
    <w:rsid w:val="1E8F2F21"/>
    <w:rsid w:val="23E55D4B"/>
    <w:rsid w:val="28766144"/>
    <w:rsid w:val="28926925"/>
    <w:rsid w:val="32994EEE"/>
    <w:rsid w:val="331A330D"/>
    <w:rsid w:val="34A31B2C"/>
    <w:rsid w:val="35311149"/>
    <w:rsid w:val="3A020FB1"/>
    <w:rsid w:val="3D891361"/>
    <w:rsid w:val="3DCC476D"/>
    <w:rsid w:val="3F387964"/>
    <w:rsid w:val="42B3091D"/>
    <w:rsid w:val="446924A5"/>
    <w:rsid w:val="45EF5F0C"/>
    <w:rsid w:val="461A7F75"/>
    <w:rsid w:val="47595FAC"/>
    <w:rsid w:val="49130A95"/>
    <w:rsid w:val="4DB633AC"/>
    <w:rsid w:val="500C3A27"/>
    <w:rsid w:val="502F0A5E"/>
    <w:rsid w:val="581E6C4F"/>
    <w:rsid w:val="59937479"/>
    <w:rsid w:val="5B845DFF"/>
    <w:rsid w:val="5C24755D"/>
    <w:rsid w:val="5E05392A"/>
    <w:rsid w:val="5E2F6508"/>
    <w:rsid w:val="61F54063"/>
    <w:rsid w:val="62EA782A"/>
    <w:rsid w:val="63CA0FDF"/>
    <w:rsid w:val="65DF7581"/>
    <w:rsid w:val="66400FDD"/>
    <w:rsid w:val="68AD0EEA"/>
    <w:rsid w:val="6A736D49"/>
    <w:rsid w:val="6D476F4C"/>
    <w:rsid w:val="6E9C6874"/>
    <w:rsid w:val="6ECB732D"/>
    <w:rsid w:val="70555C80"/>
    <w:rsid w:val="721F57CD"/>
    <w:rsid w:val="72E80102"/>
    <w:rsid w:val="73701700"/>
    <w:rsid w:val="750B2404"/>
    <w:rsid w:val="7710570C"/>
    <w:rsid w:val="796B25ED"/>
    <w:rsid w:val="7FCF5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autoRedefine/>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autoRedefine/>
    <w:qFormat/>
    <w:uiPriority w:val="22"/>
    <w:rPr>
      <w:b/>
      <w:bCs/>
    </w:rPr>
  </w:style>
  <w:style w:type="character" w:styleId="10">
    <w:name w:val="Emphasis"/>
    <w:basedOn w:val="8"/>
    <w:autoRedefine/>
    <w:qFormat/>
    <w:uiPriority w:val="20"/>
    <w:rPr>
      <w:i/>
      <w:iCs/>
    </w:rPr>
  </w:style>
  <w:style w:type="character" w:styleId="11">
    <w:name w:val="Hyperlink"/>
    <w:basedOn w:val="8"/>
    <w:autoRedefine/>
    <w:unhideWhenUsed/>
    <w:qFormat/>
    <w:uiPriority w:val="99"/>
    <w:rPr>
      <w:color w:val="0000FF"/>
      <w:u w:val="single"/>
    </w:rPr>
  </w:style>
  <w:style w:type="character" w:customStyle="1" w:styleId="12">
    <w:name w:val="批注框文本 字符"/>
    <w:basedOn w:val="8"/>
    <w:link w:val="3"/>
    <w:autoRedefine/>
    <w:semiHidden/>
    <w:qFormat/>
    <w:uiPriority w:val="99"/>
    <w:rPr>
      <w:sz w:val="18"/>
      <w:szCs w:val="18"/>
    </w:rPr>
  </w:style>
  <w:style w:type="character" w:customStyle="1" w:styleId="13">
    <w:name w:val="标题 1 字符"/>
    <w:basedOn w:val="8"/>
    <w:link w:val="2"/>
    <w:autoRedefine/>
    <w:qFormat/>
    <w:uiPriority w:val="9"/>
    <w:rPr>
      <w:rFonts w:ascii="宋体" w:hAnsi="宋体" w:eastAsia="宋体" w:cs="宋体"/>
      <w:b/>
      <w:bCs/>
      <w:kern w:val="36"/>
      <w:sz w:val="48"/>
      <w:szCs w:val="48"/>
    </w:rPr>
  </w:style>
  <w:style w:type="character" w:customStyle="1" w:styleId="14">
    <w:name w:val="blue"/>
    <w:basedOn w:val="8"/>
    <w:qFormat/>
    <w:uiPriority w:val="0"/>
  </w:style>
  <w:style w:type="character" w:customStyle="1" w:styleId="15">
    <w:name w:val="apple-converted-space"/>
    <w:basedOn w:val="8"/>
    <w:autoRedefine/>
    <w:qFormat/>
    <w:uiPriority w:val="0"/>
  </w:style>
  <w:style w:type="character" w:customStyle="1" w:styleId="16">
    <w:name w:val="页眉 字符"/>
    <w:basedOn w:val="8"/>
    <w:link w:val="5"/>
    <w:qFormat/>
    <w:uiPriority w:val="99"/>
    <w:rPr>
      <w:sz w:val="18"/>
      <w:szCs w:val="18"/>
    </w:rPr>
  </w:style>
  <w:style w:type="character" w:customStyle="1" w:styleId="17">
    <w:name w:val="页脚 字符"/>
    <w:basedOn w:val="8"/>
    <w:link w:val="4"/>
    <w:autoRedefine/>
    <w:qFormat/>
    <w:uiPriority w:val="99"/>
    <w:rPr>
      <w:sz w:val="18"/>
      <w:szCs w:val="18"/>
    </w:rPr>
  </w:style>
  <w:style w:type="paragraph" w:styleId="1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1412</Words>
  <Characters>2092</Characters>
  <Lines>219</Lines>
  <Paragraphs>181</Paragraphs>
  <TotalTime>30</TotalTime>
  <ScaleCrop>false</ScaleCrop>
  <LinksUpToDate>false</LinksUpToDate>
  <CharactersWithSpaces>2314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2019-03-27T10:05:00Z</dcterms:created>
  <dc:creator>yinfeng1</dc:creator>
  <cp:lastModifiedBy>LUO</cp:lastModifiedBy>
  <dcterms:modified xsi:type="dcterms:W3CDTF">2026-09-02T01:08:49Z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86B024B86C4A4DA1951D358F85EBB117_13</vt:lpwstr>
  </property>
  <property fmtid="{D5CDD505-2E9C-101B-9397-08002B2CF9AE}" pid="4" name="KSOTemplateDocerSaveRecord">
    <vt:lpwstr>eyJoZGlkIjoiNTk2ZWZhMzE4YjJmZGQwZjVkMjc0ZTA1MWI3N2IyZmEiLCJ1c2VySWQiOiIyNTk1NTE0NTAifQ==</vt:lpwstr>
  </property>
</Properties>
</file>