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C1" w:rsidRPr="005E4134" w:rsidRDefault="00AB0488" w:rsidP="007F121B">
      <w:pPr>
        <w:spacing w:line="600" w:lineRule="auto"/>
        <w:jc w:val="center"/>
        <w:rPr>
          <w:b/>
          <w:color w:val="FFC000"/>
          <w:sz w:val="36"/>
          <w:szCs w:val="36"/>
          <w:shd w:val="clear" w:color="auto" w:fill="auto"/>
        </w:rPr>
      </w:pPr>
      <w:r w:rsidRPr="005E4134">
        <w:rPr>
          <w:rFonts w:asciiTheme="majorEastAsia" w:eastAsiaTheme="majorEastAsia" w:hAnsiTheme="majorEastAsia" w:hint="eastAsia"/>
          <w:b/>
          <w:sz w:val="36"/>
          <w:szCs w:val="36"/>
          <w:shd w:val="clear" w:color="auto" w:fill="auto"/>
        </w:rPr>
        <w:t>外教招聘</w:t>
      </w:r>
      <w:r w:rsidR="00C551BD" w:rsidRPr="005E4134">
        <w:rPr>
          <w:rFonts w:asciiTheme="majorEastAsia" w:eastAsiaTheme="majorEastAsia" w:hAnsiTheme="majorEastAsia" w:hint="eastAsia"/>
          <w:b/>
          <w:sz w:val="36"/>
          <w:szCs w:val="36"/>
          <w:shd w:val="clear" w:color="auto" w:fill="auto"/>
        </w:rPr>
        <w:t>流程</w:t>
      </w:r>
    </w:p>
    <w:p w:rsidR="008447C1" w:rsidRPr="008447C1" w:rsidRDefault="008447C1">
      <w:pPr>
        <w:rPr>
          <w:shd w:val="clear" w:color="auto" w:fill="auto"/>
        </w:rPr>
      </w:pPr>
    </w:p>
    <w:p w:rsidR="00BE3E8C" w:rsidRPr="006656A4" w:rsidRDefault="00027BFA">
      <w:pPr>
        <w:rPr>
          <w:shd w:val="clear" w:color="auto" w:fill="auto"/>
        </w:rPr>
      </w:pPr>
      <w:r w:rsidRPr="00027BFA">
        <w:rPr>
          <w:i/>
          <w:shd w:val="clear" w:color="auto" w:fill="auto"/>
        </w:rPr>
      </w:r>
      <w:r w:rsidRPr="00027BFA">
        <w:rPr>
          <w:i/>
          <w:shd w:val="clear" w:color="auto" w:fill="auto"/>
        </w:rPr>
        <w:pict>
          <v:group id="_x0000_s1087" editas="canvas" style="width:408.6pt;height:622.5pt;mso-position-horizontal-relative:char;mso-position-vertical-relative:line" coordorigin="2478,3662" coordsize="7084,107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2478;top:3662;width:7084;height:10791" o:preferrelative="f" filled="t" fillcolor="white [3201]" stroked="t" strokecolor="white [3212]" strokeweight="1pt">
              <v:fill o:detectmouseclick="t"/>
              <v:stroke dashstyle="dash"/>
              <v:shadow color="#868686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9" type="#_x0000_t176" style="position:absolute;left:3241;top:3783;width:5396;height:826">
              <v:textbox style="mso-next-textbox:#_x0000_s1089">
                <w:txbxContent>
                  <w:p w:rsidR="00C551BD" w:rsidRPr="00D55835" w:rsidRDefault="006656A4" w:rsidP="00C551BD">
                    <w:pPr>
                      <w:spacing w:line="600" w:lineRule="auto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根据工作需要发布外教招聘信息并进行面试</w:t>
                    </w:r>
                  </w:p>
                </w:txbxContent>
              </v:textbox>
            </v:shape>
            <v:shape id="_x0000_s1090" type="#_x0000_t176" style="position:absolute;left:3241;top:5213;width:5396;height:839">
              <v:textbox style="mso-next-textbox:#_x0000_s1090">
                <w:txbxContent>
                  <w:p w:rsidR="00C551BD" w:rsidRPr="00565C37" w:rsidRDefault="006656A4" w:rsidP="006656A4">
                    <w:pPr>
                      <w:spacing w:line="480" w:lineRule="auto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确定外教人选后</w:t>
                    </w:r>
                    <w:r w:rsidR="00C551BD" w:rsidRPr="00565C37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同外教签订工作合同</w:t>
                    </w:r>
                  </w:p>
                </w:txbxContent>
              </v:textbox>
            </v:shape>
            <v:shape id="_x0000_s1091" type="#_x0000_t176" style="position:absolute;left:2478;top:6559;width:3173;height:1235">
              <v:textbox style="mso-next-textbox:#_x0000_s1091">
                <w:txbxContent>
                  <w:p w:rsidR="00C551BD" w:rsidRDefault="00C551BD" w:rsidP="00C551BD">
                    <w:pPr>
                      <w:spacing w:line="360" w:lineRule="auto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 w:rsidRPr="00140FA0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向省教育厅申报</w:t>
                    </w:r>
                  </w:p>
                  <w:p w:rsidR="00C551BD" w:rsidRDefault="00C551BD" w:rsidP="00C551BD">
                    <w:pPr>
                      <w:spacing w:line="360" w:lineRule="auto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 w:rsidRPr="00140FA0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外教聘请</w:t>
                    </w:r>
                  </w:p>
                  <w:p w:rsidR="00C551BD" w:rsidRPr="00140FA0" w:rsidRDefault="00C551BD" w:rsidP="00C551BD">
                    <w:pPr>
                      <w:spacing w:line="360" w:lineRule="auto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 w:rsidRPr="00140FA0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事宜</w:t>
                    </w:r>
                  </w:p>
                </w:txbxContent>
              </v:textbox>
            </v:shape>
            <v:shape id="_x0000_s1092" type="#_x0000_t176" style="position:absolute;left:6249;top:6559;width:3030;height:1235">
              <v:textbox style="mso-next-textbox:#_x0000_s1092">
                <w:txbxContent>
                  <w:p w:rsidR="00C551BD" w:rsidRDefault="00C551BD" w:rsidP="00C551BD">
                    <w:pPr>
                      <w:spacing w:line="360" w:lineRule="auto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 w:rsidRPr="00140FA0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向</w:t>
                    </w: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省外国专家局申办</w:t>
                    </w:r>
                    <w:r w:rsidRPr="00140FA0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外教</w:t>
                    </w:r>
                  </w:p>
                  <w:p w:rsidR="00C551BD" w:rsidRDefault="00C551BD" w:rsidP="00C551BD">
                    <w:pPr>
                      <w:spacing w:line="360" w:lineRule="auto"/>
                      <w:jc w:val="center"/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《</w:t>
                    </w:r>
                    <w:r w:rsidRPr="00140FA0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来华工作许可</w:t>
                    </w:r>
                    <w:r w:rsidR="00C77AC1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证</w:t>
                    </w: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3" type="#_x0000_t32" style="position:absolute;left:5939;top:4609;width:1;height:604" o:connectortype="straight">
              <v:stroke endarrow="block"/>
            </v:shape>
            <v:shape id="_x0000_s1094" type="#_x0000_t32" style="position:absolute;left:4064;top:6052;width:1875;height:507;flip:x" o:connectortype="straight">
              <v:stroke endarrow="block"/>
            </v:shape>
            <v:shape id="_x0000_s1095" type="#_x0000_t32" style="position:absolute;left:5939;top:6052;width:1825;height:507" o:connectortype="straight">
              <v:stroke endarrow="block"/>
            </v:shape>
            <v:shape id="_x0000_s1096" type="#_x0000_t176" style="position:absolute;left:4214;top:8145;width:3550;height:1430">
              <v:textbox style="mso-next-textbox:#_x0000_s1096">
                <w:txbxContent>
                  <w:p w:rsidR="003061D8" w:rsidRDefault="00C551BD" w:rsidP="003061D8">
                    <w:pPr>
                      <w:spacing w:line="240" w:lineRule="atLeast"/>
                      <w:jc w:val="center"/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</w:pPr>
                    <w:r w:rsidRPr="00DC46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向省外办申办</w:t>
                    </w:r>
                  </w:p>
                  <w:p w:rsidR="00C551BD" w:rsidRPr="00DC4645" w:rsidRDefault="00C551BD" w:rsidP="003061D8">
                    <w:pPr>
                      <w:spacing w:line="240" w:lineRule="atLeast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 w:rsidRPr="00DC46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《</w:t>
                    </w:r>
                    <w:r w:rsidR="003061D8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外国人来华工作</w:t>
                    </w:r>
                    <w:r w:rsidRPr="00DC46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邀请函》</w:t>
                    </w:r>
                  </w:p>
                </w:txbxContent>
              </v:textbox>
            </v:shape>
            <v:shape id="_x0000_s1097" type="#_x0000_t32" style="position:absolute;left:4064;top:7794;width:1926;height:351" o:connectortype="straight">
              <v:stroke endarrow="block"/>
            </v:shape>
            <v:shape id="_x0000_s1098" type="#_x0000_t32" style="position:absolute;left:5990;top:7794;width:1774;height:351;flip:x" o:connectortype="straight">
              <v:stroke endarrow="block"/>
            </v:shape>
            <v:shape id="_x0000_s1099" type="#_x0000_t176" style="position:absolute;left:3492;top:9796;width:5019;height:1027">
              <v:textbox style="mso-next-textbox:#_x0000_s1099">
                <w:txbxContent>
                  <w:p w:rsidR="00C551BD" w:rsidRPr="00306255" w:rsidRDefault="00293B7C" w:rsidP="00293B7C">
                    <w:pPr>
                      <w:spacing w:line="600" w:lineRule="auto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外教</w:t>
                    </w:r>
                    <w:r w:rsidR="00C551BD" w:rsidRPr="0030625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在中国驻外使领馆办理来华工作签证</w:t>
                    </w:r>
                  </w:p>
                  <w:p w:rsidR="00C551BD" w:rsidRDefault="00C551BD" w:rsidP="00C551BD"/>
                </w:txbxContent>
              </v:textbox>
            </v:shape>
            <v:shape id="_x0000_s1100" type="#_x0000_t176" style="position:absolute;left:3518;top:11176;width:4993;height:548">
              <v:textbox style="mso-next-textbox:#_x0000_s1100">
                <w:txbxContent>
                  <w:p w:rsidR="00C551BD" w:rsidRPr="003A148F" w:rsidRDefault="00C77AC1" w:rsidP="00C551BD">
                    <w:pPr>
                      <w:spacing w:line="276" w:lineRule="auto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安排</w:t>
                    </w:r>
                    <w:r w:rsidR="00C551BD" w:rsidRPr="003A148F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外教接机、住宿等</w:t>
                    </w:r>
                    <w:r w:rsidR="00C551BD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准备</w:t>
                    </w:r>
                    <w:r w:rsidR="00C551BD" w:rsidRPr="003A148F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工作</w:t>
                    </w:r>
                  </w:p>
                </w:txbxContent>
              </v:textbox>
            </v:shape>
            <v:shape id="_x0000_s1101" type="#_x0000_t176" style="position:absolute;left:3518;top:11930;width:4993;height:585">
              <v:textbox style="mso-next-textbox:#_x0000_s1101">
                <w:txbxContent>
                  <w:p w:rsidR="00C551BD" w:rsidRPr="00F8083E" w:rsidRDefault="00C551BD" w:rsidP="00C551BD">
                    <w:pPr>
                      <w:spacing w:after="240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 w:rsidRPr="003A148F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办理外教</w:t>
                    </w: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住宿登记、体检</w:t>
                    </w:r>
                  </w:p>
                </w:txbxContent>
              </v:textbox>
            </v:shape>
            <v:shape id="_x0000_s1102" type="#_x0000_t176" style="position:absolute;left:3518;top:12749;width:4993;height:572">
              <v:textbox style="mso-next-textbox:#_x0000_s1102">
                <w:txbxContent>
                  <w:p w:rsidR="00C551BD" w:rsidRPr="00E37C8A" w:rsidRDefault="00C551BD" w:rsidP="00C551BD">
                    <w:pPr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 w:rsidRPr="00E37C8A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向省外国专家局申办《外国专家证》</w:t>
                    </w:r>
                  </w:p>
                </w:txbxContent>
              </v:textbox>
            </v:shape>
            <v:shape id="_x0000_s1103" type="#_x0000_t32" style="position:absolute;left:5990;top:9575;width:12;height:221" o:connectortype="straight">
              <v:stroke endarrow="block"/>
            </v:shape>
            <v:shape id="_x0000_s1104" type="#_x0000_t32" style="position:absolute;left:6002;top:10823;width:13;height:353" o:connectortype="straight">
              <v:stroke endarrow="block"/>
            </v:shape>
            <v:shape id="_x0000_s1105" type="#_x0000_t32" style="position:absolute;left:6015;top:11724;width:1;height:206" o:connectortype="straight">
              <v:stroke endarrow="block"/>
            </v:shape>
            <v:shape id="_x0000_s1106" type="#_x0000_t32" style="position:absolute;left:6015;top:12515;width:1;height:234" o:connectortype="straight">
              <v:stroke endarrow="block"/>
            </v:shape>
            <v:shape id="_x0000_s1110" type="#_x0000_t176" style="position:absolute;left:3518;top:13687;width:4993;height:624">
              <v:textbox style="mso-next-textbox:#_x0000_s1110">
                <w:txbxContent>
                  <w:p w:rsidR="00B77693" w:rsidRPr="00B3470E" w:rsidRDefault="00B77693" w:rsidP="00B77693">
                    <w:pPr>
                      <w:spacing w:after="240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  <w:shd w:val="clear" w:color="auto" w:fill="auto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办理外教</w:t>
                    </w:r>
                    <w:r w:rsidRPr="00B3470E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《居留许可</w:t>
                    </w:r>
                    <w:r w:rsidR="00C77AC1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证</w:t>
                    </w:r>
                    <w:r w:rsidRPr="00B3470E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  <w:shd w:val="clear" w:color="auto" w:fill="auto"/>
                      </w:rPr>
                      <w:t>》</w:t>
                    </w:r>
                  </w:p>
                  <w:p w:rsidR="00B77693" w:rsidRDefault="00B77693"/>
                </w:txbxContent>
              </v:textbox>
            </v:shape>
            <v:shape id="_x0000_s1111" type="#_x0000_t32" style="position:absolute;left:6015;top:13321;width:1;height:366" o:connectortype="straight">
              <v:stroke endarrow="block"/>
            </v:shape>
            <w10:wrap type="none"/>
            <w10:anchorlock/>
          </v:group>
        </w:pict>
      </w:r>
    </w:p>
    <w:sectPr w:rsidR="00BE3E8C" w:rsidRPr="006656A4" w:rsidSect="00BE3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65" w:rsidRDefault="00896B65" w:rsidP="006656A4">
      <w:r>
        <w:separator/>
      </w:r>
    </w:p>
  </w:endnote>
  <w:endnote w:type="continuationSeparator" w:id="0">
    <w:p w:rsidR="00896B65" w:rsidRDefault="00896B65" w:rsidP="0066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65" w:rsidRDefault="00896B65" w:rsidP="006656A4">
      <w:r>
        <w:separator/>
      </w:r>
    </w:p>
  </w:footnote>
  <w:footnote w:type="continuationSeparator" w:id="0">
    <w:p w:rsidR="00896B65" w:rsidRDefault="00896B65" w:rsidP="00665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7C1"/>
    <w:rsid w:val="00027BFA"/>
    <w:rsid w:val="00140FA0"/>
    <w:rsid w:val="00190A9B"/>
    <w:rsid w:val="00263213"/>
    <w:rsid w:val="00293B7C"/>
    <w:rsid w:val="003061D8"/>
    <w:rsid w:val="00306255"/>
    <w:rsid w:val="003A148F"/>
    <w:rsid w:val="003C5737"/>
    <w:rsid w:val="004119BC"/>
    <w:rsid w:val="00461070"/>
    <w:rsid w:val="00565C37"/>
    <w:rsid w:val="005E4134"/>
    <w:rsid w:val="006270A2"/>
    <w:rsid w:val="006656A4"/>
    <w:rsid w:val="00750B8E"/>
    <w:rsid w:val="007F121B"/>
    <w:rsid w:val="00822415"/>
    <w:rsid w:val="008447C1"/>
    <w:rsid w:val="00896B65"/>
    <w:rsid w:val="00A65B53"/>
    <w:rsid w:val="00AB0488"/>
    <w:rsid w:val="00AE0A8C"/>
    <w:rsid w:val="00AF1589"/>
    <w:rsid w:val="00B3470E"/>
    <w:rsid w:val="00B7342F"/>
    <w:rsid w:val="00B77693"/>
    <w:rsid w:val="00BD7214"/>
    <w:rsid w:val="00BE2979"/>
    <w:rsid w:val="00BE3E8C"/>
    <w:rsid w:val="00C551BD"/>
    <w:rsid w:val="00C77AC1"/>
    <w:rsid w:val="00D55835"/>
    <w:rsid w:val="00D86E7E"/>
    <w:rsid w:val="00DC4645"/>
    <w:rsid w:val="00DE054A"/>
    <w:rsid w:val="00E0788D"/>
    <w:rsid w:val="00E317F4"/>
    <w:rsid w:val="00E37C8A"/>
    <w:rsid w:val="00E65D6B"/>
    <w:rsid w:val="00EA50E1"/>
    <w:rsid w:val="00F303D6"/>
    <w:rsid w:val="00F37FAB"/>
    <w:rsid w:val="00F8083E"/>
    <w:rsid w:val="00F8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98">
          <o:proxy start="" idref="#_x0000_s1092" connectloc="2"/>
          <o:proxy end="" idref="#_x0000_s1096" connectloc="0"/>
        </o:r>
        <o:r id="V:Rule12" type="connector" idref="#_x0000_s1111">
          <o:proxy start="" idref="#_x0000_s1102" connectloc="2"/>
          <o:proxy end="" idref="#_x0000_s1110" connectloc="0"/>
        </o:r>
        <o:r id="V:Rule13" type="connector" idref="#_x0000_s1103">
          <o:proxy start="" idref="#_x0000_s1096" connectloc="2"/>
          <o:proxy end="" idref="#_x0000_s1099" connectloc="0"/>
        </o:r>
        <o:r id="V:Rule14" type="connector" idref="#_x0000_s1093">
          <o:proxy start="" idref="#_x0000_s1089" connectloc="2"/>
          <o:proxy end="" idref="#_x0000_s1090" connectloc="0"/>
        </o:r>
        <o:r id="V:Rule15" type="connector" idref="#_x0000_s1097">
          <o:proxy start="" idref="#_x0000_s1091" connectloc="2"/>
          <o:proxy end="" idref="#_x0000_s1096" connectloc="0"/>
        </o:r>
        <o:r id="V:Rule16" type="connector" idref="#_x0000_s1094">
          <o:proxy start="" idref="#_x0000_s1090" connectloc="2"/>
          <o:proxy end="" idref="#_x0000_s1091" connectloc="0"/>
        </o:r>
        <o:r id="V:Rule17" type="connector" idref="#_x0000_s1104">
          <o:proxy start="" idref="#_x0000_s1099" connectloc="2"/>
          <o:proxy end="" idref="#_x0000_s1100" connectloc="0"/>
        </o:r>
        <o:r id="V:Rule18" type="connector" idref="#_x0000_s1105">
          <o:proxy start="" idref="#_x0000_s1100" connectloc="2"/>
          <o:proxy end="" idref="#_x0000_s1101" connectloc="0"/>
        </o:r>
        <o:r id="V:Rule19" type="connector" idref="#_x0000_s1095">
          <o:proxy start="" idref="#_x0000_s1090" connectloc="2"/>
          <o:proxy end="" idref="#_x0000_s1092" connectloc="0"/>
        </o:r>
        <o:r id="V:Rule20" type="connector" idref="#_x0000_s1106">
          <o:proxy start="" idref="#_x0000_s1101" connectloc="2"/>
          <o:proxy end="" idref="#_x0000_s1102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6B"/>
    <w:pPr>
      <w:widowControl w:val="0"/>
      <w:jc w:val="both"/>
    </w:pPr>
    <w:rPr>
      <w:rFonts w:ascii="宋体" w:hAnsi="宋体"/>
      <w:color w:val="000000"/>
      <w:kern w:val="2"/>
      <w:shd w:val="clear" w:color="auto" w:fill="FFED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65D6B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665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56A4"/>
    <w:rPr>
      <w:rFonts w:ascii="宋体" w:hAnsi="宋体"/>
      <w:color w:val="000000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5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56A4"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188E2D-3391-4502-AE95-8C9A73FB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2014-11-14T07:21:00Z</dcterms:created>
  <dcterms:modified xsi:type="dcterms:W3CDTF">2014-11-24T08:16:00Z</dcterms:modified>
</cp:coreProperties>
</file>